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EastAsia" w:hint="eastAsia"/>
        </w:rPr>
        <w:id w:val="-755368657"/>
        <w:docPartObj>
          <w:docPartGallery w:val="Cover Pages"/>
          <w:docPartUnique/>
        </w:docPartObj>
      </w:sdtPr>
      <w:sdtEndPr/>
      <w:sdtContent>
        <w:tbl>
          <w:tblPr>
            <w:tblStyle w:val="TableGrid"/>
            <w:tblW w:w="0" w:type="auto"/>
            <w:jc w:val="center"/>
            <w:tblLayout w:type="fixed"/>
            <w:tblLook w:val="04A0" w:firstRow="1" w:lastRow="0" w:firstColumn="1" w:lastColumn="0" w:noHBand="0" w:noVBand="1"/>
          </w:tblPr>
          <w:tblGrid>
            <w:gridCol w:w="3652"/>
            <w:gridCol w:w="2795"/>
            <w:gridCol w:w="2795"/>
          </w:tblGrid>
          <w:tr w:rsidR="00FD092D" w:rsidRPr="00FD092D" w14:paraId="55A3726E" w14:textId="77777777" w:rsidTr="00D72B7A">
            <w:trPr>
              <w:jc w:val="center"/>
            </w:trPr>
            <w:tc>
              <w:tcPr>
                <w:tcW w:w="9242" w:type="dxa"/>
                <w:gridSpan w:val="3"/>
                <w:shd w:val="clear" w:color="auto" w:fill="0033CC"/>
              </w:tcPr>
              <w:p w14:paraId="56A6BCBD" w14:textId="73D4DCD2" w:rsidR="00E40D75" w:rsidRPr="00FD092D" w:rsidRDefault="00E40D75" w:rsidP="007A6A0C">
                <w:pPr>
                  <w:spacing w:before="120" w:after="120"/>
                  <w:rPr>
                    <w:b/>
                    <w:sz w:val="28"/>
                    <w:szCs w:val="28"/>
                  </w:rPr>
                </w:pPr>
                <w:r w:rsidRPr="00FD092D">
                  <w:rPr>
                    <w:b/>
                    <w:sz w:val="28"/>
                    <w:szCs w:val="28"/>
                  </w:rPr>
                  <w:t xml:space="preserve">ROLE </w:t>
                </w:r>
                <w:r w:rsidR="009B193A" w:rsidRPr="00FD092D">
                  <w:rPr>
                    <w:b/>
                    <w:sz w:val="28"/>
                    <w:szCs w:val="28"/>
                  </w:rPr>
                  <w:t>DESCRIPTION</w:t>
                </w:r>
                <w:r w:rsidRPr="00FD092D">
                  <w:rPr>
                    <w:b/>
                    <w:sz w:val="28"/>
                    <w:szCs w:val="28"/>
                  </w:rPr>
                  <w:t xml:space="preserve">: </w:t>
                </w:r>
                <w:r w:rsidR="000314CB" w:rsidRPr="00FD092D">
                  <w:rPr>
                    <w:b/>
                    <w:sz w:val="28"/>
                    <w:szCs w:val="28"/>
                  </w:rPr>
                  <w:t xml:space="preserve">   </w:t>
                </w:r>
                <w:r w:rsidR="00A772D1">
                  <w:rPr>
                    <w:b/>
                    <w:sz w:val="28"/>
                    <w:szCs w:val="28"/>
                  </w:rPr>
                  <w:t xml:space="preserve">Housing Officer </w:t>
                </w:r>
              </w:p>
            </w:tc>
          </w:tr>
          <w:tr w:rsidR="00FD092D" w:rsidRPr="00FD092D" w14:paraId="7EDD35AC" w14:textId="77777777" w:rsidTr="00D72B7A">
            <w:trPr>
              <w:jc w:val="center"/>
            </w:trPr>
            <w:tc>
              <w:tcPr>
                <w:tcW w:w="3652" w:type="dxa"/>
                <w:vMerge w:val="restart"/>
              </w:tcPr>
              <w:p w14:paraId="7A69C2A5" w14:textId="6E16FB7B" w:rsidR="00E40D75" w:rsidRPr="00FD092D" w:rsidRDefault="00E40D75" w:rsidP="007A6A0C">
                <w:pPr>
                  <w:spacing w:before="60" w:after="60"/>
                  <w:rPr>
                    <w:b/>
                  </w:rPr>
                </w:pPr>
                <w:r w:rsidRPr="00FD092D">
                  <w:rPr>
                    <w:b/>
                  </w:rPr>
                  <w:t xml:space="preserve">Reports to: </w:t>
                </w:r>
                <w:r w:rsidRPr="00FD092D">
                  <w:t xml:space="preserve"> </w:t>
                </w:r>
                <w:r w:rsidR="009E294A">
                  <w:t>Housing</w:t>
                </w:r>
                <w:r w:rsidR="007A6A0C">
                  <w:t xml:space="preserve"> Team Leader</w:t>
                </w:r>
              </w:p>
            </w:tc>
            <w:tc>
              <w:tcPr>
                <w:tcW w:w="5590" w:type="dxa"/>
                <w:gridSpan w:val="2"/>
                <w:tcBorders>
                  <w:bottom w:val="nil"/>
                </w:tcBorders>
              </w:tcPr>
              <w:p w14:paraId="465D283B" w14:textId="77777777" w:rsidR="00E40D75" w:rsidRPr="00FD092D" w:rsidRDefault="00E40D75" w:rsidP="00D72B7A">
                <w:pPr>
                  <w:spacing w:before="60" w:after="60"/>
                  <w:rPr>
                    <w:b/>
                  </w:rPr>
                </w:pPr>
                <w:r w:rsidRPr="00FD092D">
                  <w:rPr>
                    <w:b/>
                  </w:rPr>
                  <w:t xml:space="preserve">Responsible for: </w:t>
                </w:r>
              </w:p>
            </w:tc>
          </w:tr>
          <w:tr w:rsidR="00FD092D" w:rsidRPr="00FD092D" w14:paraId="2F1FACEB" w14:textId="77777777" w:rsidTr="00994C27">
            <w:trPr>
              <w:trHeight w:val="2120"/>
              <w:jc w:val="center"/>
            </w:trPr>
            <w:tc>
              <w:tcPr>
                <w:tcW w:w="3652" w:type="dxa"/>
                <w:vMerge/>
              </w:tcPr>
              <w:p w14:paraId="07610A50" w14:textId="77777777" w:rsidR="00E40D75" w:rsidRPr="00FD092D" w:rsidRDefault="00E40D75" w:rsidP="00D72B7A">
                <w:pPr>
                  <w:spacing w:before="60" w:after="60"/>
                  <w:rPr>
                    <w:b/>
                  </w:rPr>
                </w:pPr>
              </w:p>
            </w:tc>
            <w:tc>
              <w:tcPr>
                <w:tcW w:w="2795" w:type="dxa"/>
                <w:tcBorders>
                  <w:top w:val="nil"/>
                  <w:right w:val="nil"/>
                </w:tcBorders>
              </w:tcPr>
              <w:p w14:paraId="741B4BDD" w14:textId="3564A088" w:rsidR="00D72B7A" w:rsidRPr="00FD092D" w:rsidRDefault="000A7D0E" w:rsidP="00D72B7A">
                <w:pPr>
                  <w:pStyle w:val="ListParagraph"/>
                  <w:numPr>
                    <w:ilvl w:val="0"/>
                    <w:numId w:val="5"/>
                  </w:numPr>
                  <w:spacing w:before="60" w:after="60" w:line="240" w:lineRule="auto"/>
                  <w:ind w:left="176" w:hanging="176"/>
                  <w:contextualSpacing w:val="0"/>
                </w:pPr>
                <w:r w:rsidRPr="00FD092D">
                  <w:t>Delivering high quality, cost effective, customer focused services.</w:t>
                </w:r>
              </w:p>
              <w:p w14:paraId="5D56E1C9" w14:textId="77777777" w:rsidR="009E34E5" w:rsidRDefault="009E34E5" w:rsidP="009E34E5">
                <w:pPr>
                  <w:pStyle w:val="ListParagraph"/>
                  <w:spacing w:before="60" w:after="60" w:line="240" w:lineRule="auto"/>
                  <w:ind w:left="176"/>
                  <w:contextualSpacing w:val="0"/>
                </w:pPr>
              </w:p>
              <w:p w14:paraId="6920B45C" w14:textId="77777777" w:rsidR="009E34E5" w:rsidRDefault="009E34E5" w:rsidP="009E34E5">
                <w:pPr>
                  <w:pStyle w:val="ListParagraph"/>
                  <w:spacing w:before="60" w:after="60" w:line="240" w:lineRule="auto"/>
                  <w:ind w:left="176"/>
                  <w:contextualSpacing w:val="0"/>
                </w:pPr>
              </w:p>
              <w:p w14:paraId="622BCF9D" w14:textId="2B225536" w:rsidR="00520A1D" w:rsidRPr="00FD092D" w:rsidRDefault="00CE42A2" w:rsidP="00520A1D">
                <w:pPr>
                  <w:pStyle w:val="ListParagraph"/>
                  <w:numPr>
                    <w:ilvl w:val="0"/>
                    <w:numId w:val="5"/>
                  </w:numPr>
                  <w:spacing w:before="60" w:after="60" w:line="240" w:lineRule="auto"/>
                  <w:ind w:left="176" w:hanging="176"/>
                  <w:contextualSpacing w:val="0"/>
                </w:pPr>
                <w:r>
                  <w:t>Delivering tenancy and estate management services for housing across Karbon geography</w:t>
                </w:r>
              </w:p>
              <w:p w14:paraId="30D5583C" w14:textId="480C6005" w:rsidR="003D7C21" w:rsidRPr="00FD092D" w:rsidRDefault="003D7C21" w:rsidP="00520A1D">
                <w:pPr>
                  <w:pStyle w:val="ListParagraph"/>
                  <w:spacing w:before="60" w:after="60" w:line="240" w:lineRule="auto"/>
                  <w:ind w:left="176"/>
                  <w:contextualSpacing w:val="0"/>
                </w:pPr>
              </w:p>
            </w:tc>
            <w:tc>
              <w:tcPr>
                <w:tcW w:w="2795" w:type="dxa"/>
                <w:tcBorders>
                  <w:top w:val="nil"/>
                  <w:left w:val="nil"/>
                </w:tcBorders>
              </w:tcPr>
              <w:p w14:paraId="26773A73" w14:textId="04FC47B0" w:rsidR="00520A1D" w:rsidRPr="00FD092D" w:rsidRDefault="009E34E5" w:rsidP="00520A1D">
                <w:pPr>
                  <w:pStyle w:val="ListParagraph"/>
                  <w:numPr>
                    <w:ilvl w:val="0"/>
                    <w:numId w:val="5"/>
                  </w:numPr>
                  <w:spacing w:before="60" w:after="60" w:line="240" w:lineRule="auto"/>
                  <w:ind w:left="176" w:hanging="176"/>
                  <w:contextualSpacing w:val="0"/>
                </w:pPr>
                <w:r>
                  <w:t xml:space="preserve">Provision of </w:t>
                </w:r>
                <w:proofErr w:type="gramStart"/>
                <w:r w:rsidR="00CE42A2">
                  <w:t>an</w:t>
                </w:r>
                <w:proofErr w:type="gramEnd"/>
                <w:r w:rsidR="00CE42A2">
                  <w:t xml:space="preserve"> </w:t>
                </w:r>
                <w:r>
                  <w:t>holistic housing management service, build and maintain relationships with customers and sustain tenancies</w:t>
                </w:r>
              </w:p>
              <w:p w14:paraId="3B502097" w14:textId="79909EBE" w:rsidR="000A7D0E" w:rsidRPr="00FD092D" w:rsidRDefault="009E34E5" w:rsidP="00520A1D">
                <w:pPr>
                  <w:pStyle w:val="ListParagraph"/>
                  <w:numPr>
                    <w:ilvl w:val="0"/>
                    <w:numId w:val="5"/>
                  </w:numPr>
                  <w:spacing w:before="60" w:after="60" w:line="240" w:lineRule="auto"/>
                  <w:ind w:left="176" w:hanging="176"/>
                  <w:contextualSpacing w:val="0"/>
                </w:pPr>
                <w:r>
                  <w:t>Delivery of the Group’s Housing management and anti-social behaviour policies and procedures</w:t>
                </w:r>
              </w:p>
              <w:p w14:paraId="03A6BFFB" w14:textId="52384193" w:rsidR="000D45D0" w:rsidRPr="00FD092D" w:rsidRDefault="000D45D0" w:rsidP="00520A1D">
                <w:pPr>
                  <w:pStyle w:val="ListParagraph"/>
                  <w:spacing w:before="60" w:after="60" w:line="240" w:lineRule="auto"/>
                  <w:ind w:left="176"/>
                  <w:contextualSpacing w:val="0"/>
                </w:pPr>
              </w:p>
            </w:tc>
          </w:tr>
          <w:tr w:rsidR="00FD092D" w:rsidRPr="00FD092D" w14:paraId="50B22768" w14:textId="77777777" w:rsidTr="00D72B7A">
            <w:trPr>
              <w:jc w:val="center"/>
            </w:trPr>
            <w:tc>
              <w:tcPr>
                <w:tcW w:w="9242" w:type="dxa"/>
                <w:gridSpan w:val="3"/>
                <w:shd w:val="clear" w:color="auto" w:fill="0033CC"/>
              </w:tcPr>
              <w:p w14:paraId="6D3977B4" w14:textId="0F8C9F81" w:rsidR="00E40D75" w:rsidRPr="00FD092D" w:rsidRDefault="00E40D75" w:rsidP="00D72B7A">
                <w:pPr>
                  <w:spacing w:before="120" w:after="120"/>
                  <w:rPr>
                    <w:b/>
                  </w:rPr>
                </w:pPr>
                <w:r w:rsidRPr="00FD092D">
                  <w:rPr>
                    <w:b/>
                  </w:rPr>
                  <w:t>Role purpose:</w:t>
                </w:r>
              </w:p>
            </w:tc>
          </w:tr>
          <w:tr w:rsidR="00FD092D" w:rsidRPr="00FD092D" w14:paraId="08991D90" w14:textId="77777777" w:rsidTr="00994C27">
            <w:trPr>
              <w:trHeight w:val="3575"/>
              <w:jc w:val="center"/>
            </w:trPr>
            <w:tc>
              <w:tcPr>
                <w:tcW w:w="9242" w:type="dxa"/>
                <w:gridSpan w:val="3"/>
              </w:tcPr>
              <w:p w14:paraId="5B8533FE" w14:textId="77777777" w:rsidR="00352771" w:rsidRPr="00FD092D" w:rsidRDefault="00352771" w:rsidP="00352771">
                <w:pPr>
                  <w:spacing w:line="240" w:lineRule="auto"/>
                </w:pPr>
              </w:p>
              <w:p w14:paraId="10EB9051" w14:textId="77777777" w:rsidR="00D72B7A" w:rsidRPr="00FD092D" w:rsidRDefault="00D72B7A" w:rsidP="00D72B7A">
                <w:pPr>
                  <w:spacing w:line="240" w:lineRule="auto"/>
                </w:pPr>
                <w:r w:rsidRPr="00FD092D">
                  <w:t>To be an enthusiastic colleague, committed to providing the highest possible standard of service to customers and giving guidance, support and direction as appropriate.</w:t>
                </w:r>
              </w:p>
              <w:p w14:paraId="380C2015" w14:textId="3FDD0FD5" w:rsidR="00D72B7A" w:rsidRPr="00FD092D" w:rsidRDefault="00D72B7A" w:rsidP="00D72B7A">
                <w:pPr>
                  <w:spacing w:before="120" w:after="120"/>
                </w:pPr>
                <w:r w:rsidRPr="00FD092D">
                  <w:t xml:space="preserve">To be accountable for delivering the highest possible standard of </w:t>
                </w:r>
                <w:r w:rsidR="007A6A0C">
                  <w:t xml:space="preserve">housing </w:t>
                </w:r>
                <w:r w:rsidRPr="00FD092D">
                  <w:t>service</w:t>
                </w:r>
                <w:r w:rsidR="004339AF">
                  <w:t>s</w:t>
                </w:r>
                <w:r w:rsidRPr="00FD092D">
                  <w:t xml:space="preserve">, </w:t>
                </w:r>
                <w:proofErr w:type="gramStart"/>
                <w:r w:rsidRPr="00FD092D">
                  <w:t>support</w:t>
                </w:r>
                <w:proofErr w:type="gramEnd"/>
                <w:r w:rsidRPr="00FD092D">
                  <w:t xml:space="preserve"> and advice for </w:t>
                </w:r>
                <w:r w:rsidR="007A6A0C">
                  <w:t>customers</w:t>
                </w:r>
                <w:r w:rsidRPr="00FD092D">
                  <w:t>.</w:t>
                </w:r>
              </w:p>
              <w:p w14:paraId="4437A95C" w14:textId="77777777" w:rsidR="00D72B7A" w:rsidRPr="00FD092D" w:rsidRDefault="00D72B7A" w:rsidP="00D72B7A">
                <w:pPr>
                  <w:spacing w:before="120" w:after="120"/>
                </w:pPr>
                <w:r w:rsidRPr="00FD092D">
                  <w:t>To identify opportunities for improvement and address any concerns, providing guidance/training/ feedback to support service delivery.</w:t>
                </w:r>
              </w:p>
              <w:p w14:paraId="51C9D1F0" w14:textId="7077F48C" w:rsidR="00895A10" w:rsidRPr="00FD092D" w:rsidRDefault="00D72B7A" w:rsidP="00D72B7A">
                <w:pPr>
                  <w:spacing w:before="120" w:after="120"/>
                </w:pPr>
                <w:r w:rsidRPr="00FD092D">
                  <w:t xml:space="preserve">Act as a positive member of the </w:t>
                </w:r>
                <w:r w:rsidR="007A6A0C">
                  <w:t>Housing team</w:t>
                </w:r>
                <w:r w:rsidRPr="00FD092D">
                  <w:t>, collaborating with other colleagues across departments and supporting a culture that delivers results and service excellence, and promotes the Karbon values and brand.</w:t>
                </w:r>
              </w:p>
              <w:p w14:paraId="48B2A60D" w14:textId="2512F3A9" w:rsidR="003D7C21" w:rsidRPr="00FD092D" w:rsidRDefault="006D638C" w:rsidP="00B77DED">
                <w:pPr>
                  <w:spacing w:before="120" w:after="120"/>
                </w:pPr>
                <w:r w:rsidRPr="00FD092D">
                  <w:t xml:space="preserve"> </w:t>
                </w:r>
              </w:p>
            </w:tc>
          </w:tr>
          <w:tr w:rsidR="00FD092D" w:rsidRPr="00FD092D" w14:paraId="7B17438F" w14:textId="77777777" w:rsidTr="00D72B7A">
            <w:trPr>
              <w:jc w:val="center"/>
            </w:trPr>
            <w:tc>
              <w:tcPr>
                <w:tcW w:w="9242" w:type="dxa"/>
                <w:gridSpan w:val="3"/>
                <w:shd w:val="clear" w:color="auto" w:fill="0033CC"/>
              </w:tcPr>
              <w:p w14:paraId="750FD2CF" w14:textId="77777777" w:rsidR="00E40D75" w:rsidRPr="00FD092D" w:rsidRDefault="00E40D75" w:rsidP="00D72B7A">
                <w:pPr>
                  <w:spacing w:before="120" w:after="120"/>
                  <w:rPr>
                    <w:b/>
                  </w:rPr>
                </w:pPr>
                <w:r w:rsidRPr="00FD092D">
                  <w:rPr>
                    <w:b/>
                  </w:rPr>
                  <w:t>Key responsibilities:</w:t>
                </w:r>
              </w:p>
            </w:tc>
          </w:tr>
          <w:tr w:rsidR="00FD092D" w:rsidRPr="00FD092D" w14:paraId="622774F7" w14:textId="77777777" w:rsidTr="00D72B7A">
            <w:trPr>
              <w:jc w:val="center"/>
            </w:trPr>
            <w:tc>
              <w:tcPr>
                <w:tcW w:w="9242" w:type="dxa"/>
                <w:gridSpan w:val="3"/>
                <w:shd w:val="clear" w:color="auto" w:fill="C00000"/>
              </w:tcPr>
              <w:p w14:paraId="4687C899" w14:textId="6F3EF6D6" w:rsidR="00E40D75" w:rsidRPr="00FD092D" w:rsidRDefault="00D72B7A" w:rsidP="00D72B7A">
                <w:pPr>
                  <w:spacing w:before="120" w:after="120"/>
                  <w:rPr>
                    <w:b/>
                  </w:rPr>
                </w:pPr>
                <w:r w:rsidRPr="00FD092D">
                  <w:rPr>
                    <w:b/>
                  </w:rPr>
                  <w:t>Teamwork</w:t>
                </w:r>
                <w:r w:rsidR="00E40D75" w:rsidRPr="00FD092D">
                  <w:rPr>
                    <w:b/>
                  </w:rPr>
                  <w:t>:</w:t>
                </w:r>
              </w:p>
            </w:tc>
          </w:tr>
          <w:tr w:rsidR="00FD092D" w:rsidRPr="00FD092D" w14:paraId="53503539" w14:textId="77777777" w:rsidTr="00994C27">
            <w:trPr>
              <w:trHeight w:val="3871"/>
              <w:jc w:val="center"/>
            </w:trPr>
            <w:tc>
              <w:tcPr>
                <w:tcW w:w="9242" w:type="dxa"/>
                <w:gridSpan w:val="3"/>
              </w:tcPr>
              <w:p w14:paraId="53C63442" w14:textId="79B6A697" w:rsidR="00D72B7A" w:rsidRPr="00FD092D" w:rsidRDefault="00D72B7A" w:rsidP="00D72B7A">
                <w:pPr>
                  <w:numPr>
                    <w:ilvl w:val="0"/>
                    <w:numId w:val="4"/>
                  </w:numPr>
                  <w:spacing w:before="120" w:after="120" w:line="240" w:lineRule="auto"/>
                  <w:ind w:left="426"/>
                </w:pPr>
                <w:r w:rsidRPr="00FD092D">
                  <w:t>Contribute to the success of your team</w:t>
                </w:r>
                <w:r w:rsidR="00554C8F" w:rsidRPr="00FD092D">
                  <w:t xml:space="preserve"> through the delivery of </w:t>
                </w:r>
                <w:r w:rsidR="007A6A0C">
                  <w:t>housing services</w:t>
                </w:r>
                <w:r w:rsidRPr="00FD092D">
                  <w:t>, as a member of the</w:t>
                </w:r>
                <w:r w:rsidR="007A6A0C">
                  <w:t xml:space="preserve"> Housing Team</w:t>
                </w:r>
                <w:r w:rsidR="00554C8F" w:rsidRPr="00FD092D">
                  <w:t>.</w:t>
                </w:r>
              </w:p>
              <w:p w14:paraId="75CFA27D" w14:textId="7FEE87B5" w:rsidR="00D72B7A" w:rsidRPr="00FD092D" w:rsidRDefault="00D72B7A" w:rsidP="00D72B7A">
                <w:pPr>
                  <w:numPr>
                    <w:ilvl w:val="0"/>
                    <w:numId w:val="4"/>
                  </w:numPr>
                  <w:spacing w:before="120" w:after="120" w:line="240" w:lineRule="auto"/>
                  <w:ind w:left="426"/>
                </w:pPr>
                <w:r w:rsidRPr="00FD092D">
                  <w:t>Collaborate with, and support others in the team, creating a team environment that enables everyone to perform at their best</w:t>
                </w:r>
                <w:r w:rsidR="00554C8F" w:rsidRPr="00FD092D">
                  <w:t>.</w:t>
                </w:r>
              </w:p>
              <w:p w14:paraId="39997F6F" w14:textId="77777777" w:rsidR="00D72B7A" w:rsidRPr="00FD092D" w:rsidRDefault="00D72B7A" w:rsidP="00D72B7A">
                <w:pPr>
                  <w:numPr>
                    <w:ilvl w:val="0"/>
                    <w:numId w:val="4"/>
                  </w:numPr>
                  <w:spacing w:before="120" w:after="120" w:line="240" w:lineRule="auto"/>
                  <w:ind w:left="426"/>
                </w:pPr>
                <w:r w:rsidRPr="00FD092D">
                  <w:t>Act as a role model for the Group’s values and culture.</w:t>
                </w:r>
              </w:p>
              <w:p w14:paraId="46A8C311" w14:textId="6C7ABB9C" w:rsidR="00994C27" w:rsidRPr="00FD092D" w:rsidRDefault="00D72B7A" w:rsidP="008D461D">
                <w:pPr>
                  <w:numPr>
                    <w:ilvl w:val="0"/>
                    <w:numId w:val="4"/>
                  </w:numPr>
                  <w:spacing w:before="120" w:after="120" w:line="240" w:lineRule="auto"/>
                  <w:ind w:left="426"/>
                </w:pPr>
                <w:r w:rsidRPr="00FD092D">
                  <w:t xml:space="preserve">Embed structural and cultural business change and service improvement, through collaboration and implementation of service strategies and plans. </w:t>
                </w:r>
              </w:p>
            </w:tc>
          </w:tr>
        </w:tbl>
        <w:p w14:paraId="3AA8F879" w14:textId="7FEDC4CC" w:rsidR="00E40D75" w:rsidRPr="00FD092D" w:rsidRDefault="00191DCB" w:rsidP="002206E0"/>
      </w:sdtContent>
    </w:sdt>
    <w:tbl>
      <w:tblPr>
        <w:tblStyle w:val="TableGrid"/>
        <w:tblW w:w="0" w:type="auto"/>
        <w:jc w:val="center"/>
        <w:tblLayout w:type="fixed"/>
        <w:tblLook w:val="04A0" w:firstRow="1" w:lastRow="0" w:firstColumn="1" w:lastColumn="0" w:noHBand="0" w:noVBand="1"/>
      </w:tblPr>
      <w:tblGrid>
        <w:gridCol w:w="9242"/>
      </w:tblGrid>
      <w:tr w:rsidR="00FD092D" w:rsidRPr="00FD092D" w14:paraId="6617D7C5" w14:textId="77777777" w:rsidTr="00D72B7A">
        <w:trPr>
          <w:jc w:val="center"/>
        </w:trPr>
        <w:tc>
          <w:tcPr>
            <w:tcW w:w="9242" w:type="dxa"/>
            <w:shd w:val="clear" w:color="auto" w:fill="C00000"/>
          </w:tcPr>
          <w:p w14:paraId="7F511ECF" w14:textId="1A4C474D" w:rsidR="00E40D75" w:rsidRPr="00FD092D" w:rsidRDefault="00E40D75" w:rsidP="00D72B7A">
            <w:pPr>
              <w:spacing w:before="120" w:after="120"/>
              <w:rPr>
                <w:b/>
              </w:rPr>
            </w:pPr>
            <w:r w:rsidRPr="00FD092D">
              <w:rPr>
                <w:b/>
              </w:rPr>
              <w:lastRenderedPageBreak/>
              <w:t>Delivery:</w:t>
            </w:r>
          </w:p>
        </w:tc>
      </w:tr>
      <w:tr w:rsidR="00FD092D" w:rsidRPr="00FD092D" w14:paraId="6C9EA160" w14:textId="77777777" w:rsidTr="00D72B7A">
        <w:trPr>
          <w:jc w:val="center"/>
        </w:trPr>
        <w:tc>
          <w:tcPr>
            <w:tcW w:w="9242" w:type="dxa"/>
          </w:tcPr>
          <w:p w14:paraId="1A0B67D9" w14:textId="5836273C" w:rsidR="00520A1D" w:rsidRDefault="00B853EC" w:rsidP="00DA42DD">
            <w:pPr>
              <w:pStyle w:val="ListParagraph"/>
              <w:numPr>
                <w:ilvl w:val="0"/>
                <w:numId w:val="4"/>
              </w:numPr>
              <w:spacing w:before="120" w:after="120" w:line="240" w:lineRule="auto"/>
              <w:contextualSpacing w:val="0"/>
            </w:pPr>
            <w:r>
              <w:t>Support the development and delivery of effective and high</w:t>
            </w:r>
            <w:r w:rsidR="00745F61">
              <w:t>-</w:t>
            </w:r>
            <w:r>
              <w:t>quality housing service</w:t>
            </w:r>
            <w:r w:rsidR="004339AF">
              <w:t>s</w:t>
            </w:r>
            <w:r>
              <w:t xml:space="preserve"> to housing customers across Karbon geography in line with related housing strategies</w:t>
            </w:r>
            <w:r w:rsidR="00D326BC">
              <w:t xml:space="preserve"> and policies </w:t>
            </w:r>
            <w:r>
              <w:t xml:space="preserve">to ensure effective sustainment of tenancies and </w:t>
            </w:r>
            <w:proofErr w:type="gramStart"/>
            <w:r>
              <w:t>neighbourhoods</w:t>
            </w:r>
            <w:proofErr w:type="gramEnd"/>
            <w:r>
              <w:t xml:space="preserve"> </w:t>
            </w:r>
          </w:p>
          <w:p w14:paraId="13E1D500" w14:textId="29D01EFF" w:rsidR="00B71580" w:rsidRDefault="00B71580" w:rsidP="00DA42DD">
            <w:pPr>
              <w:pStyle w:val="ListParagraph"/>
              <w:numPr>
                <w:ilvl w:val="0"/>
                <w:numId w:val="4"/>
              </w:numPr>
              <w:spacing w:before="120" w:after="120" w:line="240" w:lineRule="auto"/>
              <w:contextualSpacing w:val="0"/>
            </w:pPr>
            <w:r>
              <w:t xml:space="preserve">Acknowledge and respond to contact and queries received in person, via email, </w:t>
            </w:r>
            <w:proofErr w:type="gramStart"/>
            <w:r>
              <w:t>telephone</w:t>
            </w:r>
            <w:proofErr w:type="gramEnd"/>
            <w:r>
              <w:t xml:space="preserve"> or social media from customers in relation to housing management, tenancy breaches or anti-social behaviour. </w:t>
            </w:r>
          </w:p>
          <w:p w14:paraId="77CFD164" w14:textId="297DF43A" w:rsidR="00736959" w:rsidRPr="00745F61" w:rsidRDefault="00D326BC" w:rsidP="00D326BC">
            <w:pPr>
              <w:widowControl w:val="0"/>
              <w:numPr>
                <w:ilvl w:val="0"/>
                <w:numId w:val="4"/>
              </w:numPr>
              <w:tabs>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line="240" w:lineRule="auto"/>
              <w:jc w:val="both"/>
              <w:textAlignment w:val="baseline"/>
              <w:rPr>
                <w:rFonts w:cs="Tahoma"/>
              </w:rPr>
            </w:pPr>
            <w:r w:rsidRPr="00745F61">
              <w:rPr>
                <w:rFonts w:cs="Tahoma"/>
              </w:rPr>
              <w:t>Respond to and effectively manage incidents of tenancy breaches</w:t>
            </w:r>
            <w:r w:rsidR="00736959" w:rsidRPr="00745F61">
              <w:rPr>
                <w:rFonts w:cs="Tahoma"/>
              </w:rPr>
              <w:t xml:space="preserve"> including investigation and recovery of abandoned properties, ensuring compliance with gas and electric access procedures</w:t>
            </w:r>
            <w:r w:rsidR="00F41284" w:rsidRPr="00745F61">
              <w:rPr>
                <w:rFonts w:cs="Tahoma"/>
              </w:rPr>
              <w:t xml:space="preserve"> and attend evictions when </w:t>
            </w:r>
            <w:proofErr w:type="gramStart"/>
            <w:r w:rsidR="00F41284" w:rsidRPr="00745F61">
              <w:rPr>
                <w:rFonts w:cs="Tahoma"/>
              </w:rPr>
              <w:t>required</w:t>
            </w:r>
            <w:proofErr w:type="gramEnd"/>
          </w:p>
          <w:p w14:paraId="45ECACE9" w14:textId="311E7088" w:rsidR="00736959" w:rsidRPr="00745F61" w:rsidRDefault="00736959" w:rsidP="004660AB">
            <w:pPr>
              <w:widowControl w:val="0"/>
              <w:tabs>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line="240" w:lineRule="auto"/>
              <w:ind w:left="720"/>
              <w:jc w:val="both"/>
              <w:textAlignment w:val="baseline"/>
              <w:rPr>
                <w:rFonts w:cs="Tahoma"/>
              </w:rPr>
            </w:pPr>
            <w:r w:rsidRPr="00745F61">
              <w:rPr>
                <w:rFonts w:cs="Tahoma"/>
              </w:rPr>
              <w:t xml:space="preserve"> </w:t>
            </w:r>
            <w:r w:rsidR="00D326BC" w:rsidRPr="00745F61">
              <w:rPr>
                <w:rFonts w:cs="Tahoma"/>
              </w:rPr>
              <w:t xml:space="preserve"> </w:t>
            </w:r>
          </w:p>
          <w:p w14:paraId="060DA17E" w14:textId="5C32ED3D" w:rsidR="00736959" w:rsidRPr="00745F61" w:rsidRDefault="00736959" w:rsidP="00D326BC">
            <w:pPr>
              <w:widowControl w:val="0"/>
              <w:numPr>
                <w:ilvl w:val="0"/>
                <w:numId w:val="4"/>
              </w:numPr>
              <w:tabs>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line="240" w:lineRule="auto"/>
              <w:jc w:val="both"/>
              <w:textAlignment w:val="baseline"/>
              <w:rPr>
                <w:rFonts w:cs="Tahoma"/>
              </w:rPr>
            </w:pPr>
            <w:r w:rsidRPr="00745F61">
              <w:rPr>
                <w:rFonts w:cs="Tahoma"/>
              </w:rPr>
              <w:t>Respond to and effectively manage anti-social behaviour with a focus on early intervention and delivery of diversionary work to ensure tenancies and neighbourhoods are effectively managed.</w:t>
            </w:r>
          </w:p>
          <w:p w14:paraId="5A23D882" w14:textId="05B67012" w:rsidR="00D326BC" w:rsidRPr="00136A0D" w:rsidRDefault="00D326BC" w:rsidP="00525F74">
            <w:pPr>
              <w:widowControl w:val="0"/>
              <w:tabs>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line="240" w:lineRule="auto"/>
              <w:ind w:left="720"/>
              <w:jc w:val="both"/>
              <w:textAlignment w:val="baseline"/>
              <w:rPr>
                <w:rFonts w:cs="Tahoma"/>
                <w:color w:val="FF0000"/>
              </w:rPr>
            </w:pPr>
          </w:p>
          <w:p w14:paraId="6F43E0FC" w14:textId="3FFEBF1E" w:rsidR="004D7757" w:rsidRDefault="00D326BC" w:rsidP="004D7757">
            <w:pPr>
              <w:pStyle w:val="ListParagraph"/>
              <w:numPr>
                <w:ilvl w:val="0"/>
                <w:numId w:val="4"/>
              </w:numPr>
              <w:spacing w:before="120" w:after="120" w:line="240" w:lineRule="auto"/>
              <w:contextualSpacing w:val="0"/>
            </w:pPr>
            <w:r>
              <w:t>Carry out tenancy visits at appropriate points throughout customers’ tenancies to maximise the opportunity to sustain tenancies</w:t>
            </w:r>
            <w:r w:rsidR="004D7757">
              <w:t>.</w:t>
            </w:r>
          </w:p>
          <w:p w14:paraId="3DCFF3B9" w14:textId="3C1626D4" w:rsidR="00781755" w:rsidRPr="00700284" w:rsidRDefault="00781755" w:rsidP="00D326BC">
            <w:pPr>
              <w:pStyle w:val="ListParagraph"/>
              <w:numPr>
                <w:ilvl w:val="0"/>
                <w:numId w:val="4"/>
              </w:numPr>
              <w:spacing w:before="120" w:after="120" w:line="240" w:lineRule="auto"/>
              <w:contextualSpacing w:val="0"/>
            </w:pPr>
            <w:r w:rsidRPr="00700284">
              <w:t xml:space="preserve">Support the allocation process by carrying out property inspections of customers’ homes prior to approval of housing transfer and mutual exchange applications, co-ordinating requests for exceptional </w:t>
            </w:r>
            <w:proofErr w:type="gramStart"/>
            <w:r w:rsidRPr="00700284">
              <w:t>lets</w:t>
            </w:r>
            <w:proofErr w:type="gramEnd"/>
          </w:p>
          <w:p w14:paraId="3DCDECC4" w14:textId="3C705DEC" w:rsidR="00D326BC" w:rsidRDefault="00D326BC" w:rsidP="00D326BC">
            <w:pPr>
              <w:pStyle w:val="ListParagraph"/>
              <w:numPr>
                <w:ilvl w:val="0"/>
                <w:numId w:val="4"/>
              </w:numPr>
              <w:spacing w:before="120" w:after="120" w:line="240" w:lineRule="auto"/>
              <w:contextualSpacing w:val="0"/>
            </w:pPr>
            <w:r>
              <w:t>Carry out estate inspections and community walkabouts with key stakeholders to identify opportunities to improve Karbon Homes estates and to ensure they are managed effectively and to the highest possible standard</w:t>
            </w:r>
            <w:r w:rsidR="005C4F89">
              <w:t>.</w:t>
            </w:r>
          </w:p>
          <w:p w14:paraId="49C34699" w14:textId="066E6469" w:rsidR="00B42FAB" w:rsidRPr="00FD092D" w:rsidRDefault="009E34E5" w:rsidP="00DA42DD">
            <w:pPr>
              <w:pStyle w:val="ListParagraph"/>
              <w:numPr>
                <w:ilvl w:val="0"/>
                <w:numId w:val="4"/>
              </w:numPr>
              <w:spacing w:before="120" w:after="120" w:line="240" w:lineRule="auto"/>
              <w:contextualSpacing w:val="0"/>
            </w:pPr>
            <w:r>
              <w:t>P</w:t>
            </w:r>
            <w:r w:rsidR="00B853EC">
              <w:t>rovide advice and support to customers affected by welfare reform and benefit changes particularly customers moving to or in receipt of universal credit</w:t>
            </w:r>
            <w:r>
              <w:t xml:space="preserve"> referring to the group’s specialist benefits advice team where appropriate</w:t>
            </w:r>
            <w:r w:rsidR="005C4F89">
              <w:t>.</w:t>
            </w:r>
          </w:p>
          <w:p w14:paraId="2F1F25E3" w14:textId="6326C6CB" w:rsidR="00D326BC" w:rsidRPr="00FD092D" w:rsidRDefault="00D326BC" w:rsidP="00D326BC">
            <w:pPr>
              <w:pStyle w:val="ListParagraph"/>
              <w:numPr>
                <w:ilvl w:val="0"/>
                <w:numId w:val="4"/>
              </w:numPr>
              <w:spacing w:before="120" w:after="120" w:line="240" w:lineRule="auto"/>
              <w:contextualSpacing w:val="0"/>
            </w:pPr>
            <w:r>
              <w:t>Identify support needs and co-ordinate ongoing support for customers to facilitate tenancy sustainment</w:t>
            </w:r>
            <w:r w:rsidR="005C4F89">
              <w:t>.</w:t>
            </w:r>
            <w:r>
              <w:t xml:space="preserve"> </w:t>
            </w:r>
          </w:p>
          <w:p w14:paraId="6C278D94" w14:textId="580288AA" w:rsidR="00520A1D" w:rsidRPr="00FD092D" w:rsidRDefault="0054420E" w:rsidP="00DA42DD">
            <w:pPr>
              <w:pStyle w:val="ListParagraph"/>
              <w:numPr>
                <w:ilvl w:val="0"/>
                <w:numId w:val="4"/>
              </w:numPr>
              <w:spacing w:before="120" w:after="120" w:line="240" w:lineRule="auto"/>
              <w:contextualSpacing w:val="0"/>
            </w:pPr>
            <w:r>
              <w:t>Identify and report any safeguarding issues and represent Karbon Homes at safeguarding or multi agency meetings when required</w:t>
            </w:r>
            <w:r w:rsidR="00520A1D" w:rsidRPr="00FD092D">
              <w:t>.</w:t>
            </w:r>
          </w:p>
          <w:p w14:paraId="31A4D789" w14:textId="4A9B5C90" w:rsidR="00DA42DD" w:rsidRPr="00FD092D" w:rsidRDefault="0054420E" w:rsidP="00DA42DD">
            <w:pPr>
              <w:widowControl w:val="0"/>
              <w:numPr>
                <w:ilvl w:val="0"/>
                <w:numId w:val="4"/>
              </w:numPr>
              <w:tabs>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line="240" w:lineRule="auto"/>
              <w:jc w:val="both"/>
              <w:textAlignment w:val="baseline"/>
            </w:pPr>
            <w:r>
              <w:t>Actively promote customer involvement and encourage customers to participate in decision making for service delivery.</w:t>
            </w:r>
          </w:p>
          <w:p w14:paraId="58FD4437" w14:textId="77777777" w:rsidR="00D326BC" w:rsidRDefault="00D326BC" w:rsidP="00D326BC">
            <w:pPr>
              <w:widowControl w:val="0"/>
              <w:tabs>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line="240" w:lineRule="auto"/>
              <w:ind w:left="720"/>
              <w:jc w:val="both"/>
              <w:textAlignment w:val="baseline"/>
            </w:pPr>
          </w:p>
          <w:p w14:paraId="493A08A6" w14:textId="0594E361" w:rsidR="002D5528" w:rsidRDefault="0054420E" w:rsidP="0004525B">
            <w:pPr>
              <w:widowControl w:val="0"/>
              <w:numPr>
                <w:ilvl w:val="0"/>
                <w:numId w:val="4"/>
              </w:numPr>
              <w:tabs>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line="240" w:lineRule="auto"/>
              <w:jc w:val="both"/>
              <w:textAlignment w:val="baseline"/>
            </w:pPr>
            <w:r>
              <w:t xml:space="preserve">Develop and maintain effective working relationships </w:t>
            </w:r>
            <w:r w:rsidR="00914AD8">
              <w:t xml:space="preserve">across </w:t>
            </w:r>
            <w:r w:rsidR="00914AD8" w:rsidRPr="00B9748F">
              <w:t>al</w:t>
            </w:r>
            <w:r w:rsidR="004D7757" w:rsidRPr="00B9748F">
              <w:t>l</w:t>
            </w:r>
            <w:r w:rsidR="00914AD8" w:rsidRPr="004D7757">
              <w:rPr>
                <w:color w:val="FF0000"/>
              </w:rPr>
              <w:t xml:space="preserve"> </w:t>
            </w:r>
            <w:r w:rsidR="00914AD8">
              <w:t>h</w:t>
            </w:r>
            <w:r>
              <w:t xml:space="preserve">ousing </w:t>
            </w:r>
            <w:proofErr w:type="gramStart"/>
            <w:r>
              <w:t>teams</w:t>
            </w:r>
            <w:proofErr w:type="gramEnd"/>
            <w:r>
              <w:t xml:space="preserve"> </w:t>
            </w:r>
          </w:p>
          <w:p w14:paraId="3AE8645C" w14:textId="77777777" w:rsidR="00914AD8" w:rsidRDefault="00914AD8" w:rsidP="00914AD8">
            <w:pPr>
              <w:pStyle w:val="ListParagraph"/>
            </w:pPr>
          </w:p>
          <w:p w14:paraId="681A04E1" w14:textId="3CDE0DCB" w:rsidR="002D5528" w:rsidRDefault="002D5528" w:rsidP="00DA42DD">
            <w:pPr>
              <w:widowControl w:val="0"/>
              <w:numPr>
                <w:ilvl w:val="0"/>
                <w:numId w:val="4"/>
              </w:numPr>
              <w:tabs>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line="240" w:lineRule="auto"/>
              <w:jc w:val="both"/>
              <w:textAlignment w:val="baseline"/>
            </w:pPr>
            <w:r>
              <w:t>Develop and maintain effective working relationships across other internal teams such a</w:t>
            </w:r>
            <w:r w:rsidR="00914AD8">
              <w:t xml:space="preserve">s </w:t>
            </w:r>
            <w:r>
              <w:t>Community</w:t>
            </w:r>
            <w:r w:rsidR="004339AF">
              <w:t xml:space="preserve"> I</w:t>
            </w:r>
            <w:r>
              <w:t xml:space="preserve">nvestment, </w:t>
            </w:r>
            <w:r w:rsidR="004339AF">
              <w:t>C</w:t>
            </w:r>
            <w:r>
              <w:t xml:space="preserve">ommunity </w:t>
            </w:r>
            <w:r w:rsidR="004339AF">
              <w:t>E</w:t>
            </w:r>
            <w:r>
              <w:t xml:space="preserve">ngagement, </w:t>
            </w:r>
            <w:r w:rsidR="004339AF">
              <w:t>M</w:t>
            </w:r>
            <w:r>
              <w:t xml:space="preserve">oney </w:t>
            </w:r>
            <w:r w:rsidR="004339AF">
              <w:t>M</w:t>
            </w:r>
            <w:r>
              <w:t xml:space="preserve">atters, KPS, and </w:t>
            </w:r>
            <w:r w:rsidR="004339AF">
              <w:t>D</w:t>
            </w:r>
            <w:r>
              <w:t>evelopment</w:t>
            </w:r>
          </w:p>
          <w:p w14:paraId="1AA6D0F0" w14:textId="77777777" w:rsidR="002D5528" w:rsidRDefault="002D5528" w:rsidP="002D5528">
            <w:pPr>
              <w:pStyle w:val="ListParagraph"/>
            </w:pPr>
          </w:p>
          <w:p w14:paraId="01FE7A4F" w14:textId="02D6C4EB" w:rsidR="002D5528" w:rsidRDefault="002D5528" w:rsidP="00DA42DD">
            <w:pPr>
              <w:widowControl w:val="0"/>
              <w:numPr>
                <w:ilvl w:val="0"/>
                <w:numId w:val="4"/>
              </w:numPr>
              <w:tabs>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line="240" w:lineRule="auto"/>
              <w:jc w:val="both"/>
              <w:textAlignment w:val="baseline"/>
            </w:pPr>
            <w:r>
              <w:t xml:space="preserve">Develop and maintain effective working relationships with external partners such as Police, Social Services and </w:t>
            </w:r>
            <w:r w:rsidR="004339AF">
              <w:t>L</w:t>
            </w:r>
            <w:r>
              <w:t>ocal Authorities</w:t>
            </w:r>
          </w:p>
          <w:p w14:paraId="098509E8" w14:textId="77777777" w:rsidR="0054420E" w:rsidRDefault="0054420E" w:rsidP="0054420E">
            <w:pPr>
              <w:pStyle w:val="ListParagraph"/>
            </w:pPr>
          </w:p>
          <w:p w14:paraId="18F3C324" w14:textId="3576F599" w:rsidR="00B42FAB" w:rsidRPr="00FD092D" w:rsidRDefault="00B42FAB" w:rsidP="00DA42DD">
            <w:pPr>
              <w:widowControl w:val="0"/>
              <w:numPr>
                <w:ilvl w:val="0"/>
                <w:numId w:val="4"/>
              </w:numPr>
              <w:tabs>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line="240" w:lineRule="auto"/>
              <w:jc w:val="both"/>
              <w:textAlignment w:val="baseline"/>
            </w:pPr>
            <w:r w:rsidRPr="00FD092D">
              <w:t>Assist with service improvements and developments as required.</w:t>
            </w:r>
          </w:p>
          <w:p w14:paraId="7032EC42" w14:textId="24B2AC55" w:rsidR="00EF04FD" w:rsidRPr="0058202F" w:rsidRDefault="00520A1D" w:rsidP="0058202F">
            <w:pPr>
              <w:spacing w:before="120" w:after="120" w:line="240" w:lineRule="auto"/>
              <w:ind w:left="360"/>
            </w:pPr>
            <w:r w:rsidRPr="0058202F">
              <w:t xml:space="preserve">The above list is not </w:t>
            </w:r>
            <w:proofErr w:type="gramStart"/>
            <w:r w:rsidRPr="0058202F">
              <w:t>exhaustive</w:t>
            </w:r>
            <w:proofErr w:type="gramEnd"/>
            <w:r w:rsidRPr="0058202F">
              <w:t xml:space="preserve"> and the post holder will be required to undertake responsibilities and tasks deemed commensurate with the post.</w:t>
            </w:r>
          </w:p>
        </w:tc>
      </w:tr>
      <w:tr w:rsidR="00FD092D" w:rsidRPr="00FD092D" w14:paraId="075DC531" w14:textId="77777777" w:rsidTr="00D72B7A">
        <w:trPr>
          <w:jc w:val="center"/>
        </w:trPr>
        <w:tc>
          <w:tcPr>
            <w:tcW w:w="9242" w:type="dxa"/>
            <w:shd w:val="clear" w:color="auto" w:fill="C00000"/>
          </w:tcPr>
          <w:p w14:paraId="1CA1D464" w14:textId="77777777" w:rsidR="00E40D75" w:rsidRPr="00FD092D" w:rsidRDefault="00E40D75" w:rsidP="00D72B7A">
            <w:pPr>
              <w:spacing w:before="120" w:after="120"/>
              <w:rPr>
                <w:b/>
              </w:rPr>
            </w:pPr>
            <w:r w:rsidRPr="00FD092D">
              <w:rPr>
                <w:b/>
              </w:rPr>
              <w:t>Organisation wide:</w:t>
            </w:r>
          </w:p>
        </w:tc>
      </w:tr>
      <w:tr w:rsidR="00FD092D" w:rsidRPr="00FD092D" w14:paraId="287CEA14" w14:textId="77777777" w:rsidTr="00D72B7A">
        <w:trPr>
          <w:jc w:val="center"/>
        </w:trPr>
        <w:tc>
          <w:tcPr>
            <w:tcW w:w="9242" w:type="dxa"/>
          </w:tcPr>
          <w:p w14:paraId="05216285" w14:textId="77777777" w:rsidR="00D72B7A" w:rsidRPr="00FD092D" w:rsidRDefault="006A7364" w:rsidP="00520A1D">
            <w:pPr>
              <w:pStyle w:val="ListParagraph"/>
              <w:numPr>
                <w:ilvl w:val="0"/>
                <w:numId w:val="4"/>
              </w:numPr>
              <w:spacing w:before="120" w:after="120" w:line="240" w:lineRule="auto"/>
              <w:contextualSpacing w:val="0"/>
              <w:rPr>
                <w:rFonts w:eastAsiaTheme="minorEastAsia"/>
              </w:rPr>
            </w:pPr>
            <w:r w:rsidRPr="00FD092D">
              <w:t xml:space="preserve"> </w:t>
            </w:r>
            <w:r w:rsidR="00D72B7A" w:rsidRPr="00FD092D">
              <w:rPr>
                <w:rFonts w:eastAsiaTheme="minorEastAsia"/>
              </w:rPr>
              <w:t>Deliver financially viable and economically effective products and services, seeking to maximise resources and social value.</w:t>
            </w:r>
          </w:p>
          <w:p w14:paraId="6CCD3FB0" w14:textId="77777777" w:rsidR="00D72B7A" w:rsidRPr="00FD092D" w:rsidRDefault="00D72B7A" w:rsidP="00520A1D">
            <w:pPr>
              <w:numPr>
                <w:ilvl w:val="0"/>
                <w:numId w:val="4"/>
              </w:numPr>
              <w:spacing w:before="120" w:after="120" w:line="240" w:lineRule="auto"/>
              <w:rPr>
                <w:rFonts w:eastAsiaTheme="minorEastAsia"/>
              </w:rPr>
            </w:pPr>
            <w:r w:rsidRPr="00FD092D">
              <w:rPr>
                <w:rFonts w:eastAsiaTheme="minorEastAsia"/>
              </w:rPr>
              <w:lastRenderedPageBreak/>
              <w:t>Ensure all systems and processes deliver operational excellence, driving continuous improvement and innovation.</w:t>
            </w:r>
          </w:p>
          <w:p w14:paraId="191125B2" w14:textId="77777777" w:rsidR="00D72B7A" w:rsidRPr="00FD092D" w:rsidRDefault="00D72B7A" w:rsidP="00520A1D">
            <w:pPr>
              <w:numPr>
                <w:ilvl w:val="0"/>
                <w:numId w:val="4"/>
              </w:numPr>
              <w:spacing w:before="120" w:after="120" w:line="240" w:lineRule="auto"/>
              <w:rPr>
                <w:rFonts w:eastAsiaTheme="minorEastAsia"/>
              </w:rPr>
            </w:pPr>
            <w:r w:rsidRPr="00FD092D">
              <w:rPr>
                <w:rFonts w:eastAsiaTheme="minorEastAsia"/>
              </w:rPr>
              <w:t>Ensure that services fully comply with all organisational policy and procedures.</w:t>
            </w:r>
          </w:p>
          <w:p w14:paraId="41DFE0BA" w14:textId="77777777" w:rsidR="00D72B7A" w:rsidRPr="00FD092D" w:rsidRDefault="00D72B7A" w:rsidP="00520A1D">
            <w:pPr>
              <w:numPr>
                <w:ilvl w:val="0"/>
                <w:numId w:val="4"/>
              </w:numPr>
              <w:spacing w:before="120" w:after="120" w:line="240" w:lineRule="auto"/>
              <w:rPr>
                <w:rFonts w:eastAsiaTheme="minorEastAsia"/>
              </w:rPr>
            </w:pPr>
            <w:r w:rsidRPr="00FD092D">
              <w:rPr>
                <w:rFonts w:eastAsiaTheme="minorEastAsia"/>
              </w:rPr>
              <w:t xml:space="preserve">Ensure that risks within the directorate’s activities are identified, </w:t>
            </w:r>
            <w:proofErr w:type="gramStart"/>
            <w:r w:rsidRPr="00FD092D">
              <w:rPr>
                <w:rFonts w:eastAsiaTheme="minorEastAsia"/>
              </w:rPr>
              <w:t>removed</w:t>
            </w:r>
            <w:proofErr w:type="gramEnd"/>
            <w:r w:rsidRPr="00FD092D">
              <w:rPr>
                <w:rFonts w:eastAsiaTheme="minorEastAsia"/>
              </w:rPr>
              <w:t xml:space="preserve"> or minimised.  </w:t>
            </w:r>
          </w:p>
          <w:p w14:paraId="44BD08DA" w14:textId="77777777" w:rsidR="00D72B7A" w:rsidRPr="00FD092D" w:rsidRDefault="00D72B7A" w:rsidP="00520A1D">
            <w:pPr>
              <w:numPr>
                <w:ilvl w:val="0"/>
                <w:numId w:val="4"/>
              </w:numPr>
              <w:tabs>
                <w:tab w:val="left" w:pos="660"/>
              </w:tabs>
              <w:spacing w:before="120" w:after="120" w:line="240" w:lineRule="auto"/>
              <w:ind w:right="-20"/>
              <w:rPr>
                <w:rFonts w:eastAsiaTheme="minorEastAsia"/>
              </w:rPr>
            </w:pPr>
            <w:r w:rsidRPr="00FD092D">
              <w:rPr>
                <w:rFonts w:eastAsiaTheme="minorEastAsia"/>
              </w:rPr>
              <w:t>Create a safe and healthy working environment, ensuring all systems of work, policies and procedures are fully and consistently applied.</w:t>
            </w:r>
          </w:p>
          <w:p w14:paraId="23095F66" w14:textId="77777777" w:rsidR="00D72B7A" w:rsidRPr="00FD092D" w:rsidRDefault="00D72B7A" w:rsidP="00520A1D">
            <w:pPr>
              <w:numPr>
                <w:ilvl w:val="0"/>
                <w:numId w:val="4"/>
              </w:numPr>
              <w:spacing w:before="120" w:after="120" w:line="240" w:lineRule="auto"/>
              <w:rPr>
                <w:rFonts w:eastAsiaTheme="minorEastAsia"/>
              </w:rPr>
            </w:pPr>
            <w:r w:rsidRPr="00FD092D">
              <w:rPr>
                <w:rFonts w:eastAsiaTheme="minorEastAsia"/>
              </w:rPr>
              <w:t>Responsible with the Management team for the effective utilisation of Group assets.</w:t>
            </w:r>
          </w:p>
          <w:p w14:paraId="399D9B7B" w14:textId="77777777" w:rsidR="00D72B7A" w:rsidRPr="00FD092D" w:rsidRDefault="00D72B7A" w:rsidP="00520A1D">
            <w:pPr>
              <w:numPr>
                <w:ilvl w:val="0"/>
                <w:numId w:val="4"/>
              </w:numPr>
              <w:spacing w:before="120" w:after="120" w:line="240" w:lineRule="auto"/>
              <w:rPr>
                <w:rFonts w:eastAsiaTheme="minorEastAsia"/>
              </w:rPr>
            </w:pPr>
            <w:proofErr w:type="gramStart"/>
            <w:r w:rsidRPr="00FD092D">
              <w:rPr>
                <w:rFonts w:eastAsiaTheme="minorEastAsia"/>
              </w:rPr>
              <w:t>Promoting the values of the Group at all times</w:t>
            </w:r>
            <w:proofErr w:type="gramEnd"/>
            <w:r w:rsidRPr="00FD092D">
              <w:rPr>
                <w:rFonts w:eastAsiaTheme="minorEastAsia"/>
              </w:rPr>
              <w:t xml:space="preserve"> and demonstrating a high level of commitment to diversity and inclusion. </w:t>
            </w:r>
          </w:p>
          <w:p w14:paraId="4A513577" w14:textId="6E6285D6" w:rsidR="006D10FC" w:rsidRPr="00FD092D" w:rsidRDefault="00D72B7A" w:rsidP="00520A1D">
            <w:pPr>
              <w:pStyle w:val="ListParagraph"/>
              <w:numPr>
                <w:ilvl w:val="0"/>
                <w:numId w:val="4"/>
              </w:numPr>
              <w:spacing w:before="120" w:after="120" w:line="240" w:lineRule="auto"/>
              <w:contextualSpacing w:val="0"/>
            </w:pPr>
            <w:r w:rsidRPr="00FD092D">
              <w:rPr>
                <w:rFonts w:eastAsiaTheme="minorEastAsia"/>
              </w:rPr>
              <w:t>Ensure that Karbon homes complies with all legal, regulatory and health and safety requirements.</w:t>
            </w:r>
          </w:p>
        </w:tc>
      </w:tr>
      <w:tr w:rsidR="00E40D75" w:rsidRPr="00FD092D" w14:paraId="5E973DC1" w14:textId="77777777" w:rsidTr="00D72B7A">
        <w:trPr>
          <w:jc w:val="center"/>
        </w:trPr>
        <w:tc>
          <w:tcPr>
            <w:tcW w:w="9242" w:type="dxa"/>
          </w:tcPr>
          <w:p w14:paraId="5B2CBE8E" w14:textId="2DC3F66B" w:rsidR="00E40D75" w:rsidRPr="00FD092D" w:rsidRDefault="007A6103" w:rsidP="002D5528">
            <w:pPr>
              <w:spacing w:before="120" w:after="120"/>
            </w:pPr>
            <w:r w:rsidRPr="00FD092D">
              <w:lastRenderedPageBreak/>
              <w:t xml:space="preserve">The </w:t>
            </w:r>
            <w:r w:rsidR="00C944D1">
              <w:t>Housing Officer</w:t>
            </w:r>
            <w:r w:rsidR="009E294A">
              <w:t xml:space="preserve"> </w:t>
            </w:r>
            <w:r w:rsidR="002D5528">
              <w:t>role</w:t>
            </w:r>
            <w:r w:rsidRPr="00FD092D">
              <w:t xml:space="preserve"> is part of the </w:t>
            </w:r>
            <w:r w:rsidR="007A6A0C">
              <w:t xml:space="preserve">Housing </w:t>
            </w:r>
            <w:r w:rsidR="00D83092" w:rsidRPr="00FD092D">
              <w:t>T</w:t>
            </w:r>
            <w:r w:rsidRPr="00FD092D">
              <w:t xml:space="preserve">eam.  As with all Team member positions there are also specific responsibilities and delegated powers in relation to financial and operational matters, regulatory </w:t>
            </w:r>
            <w:proofErr w:type="gramStart"/>
            <w:r w:rsidRPr="00FD092D">
              <w:t>compliance</w:t>
            </w:r>
            <w:proofErr w:type="gramEnd"/>
            <w:r w:rsidRPr="00FD092D">
              <w:t xml:space="preserve"> and information security.  These are not all listed here and will change over time as the organisation continues to grow and develop.  </w:t>
            </w:r>
          </w:p>
        </w:tc>
      </w:tr>
    </w:tbl>
    <w:p w14:paraId="6B28EBBA" w14:textId="77777777" w:rsidR="00E40D75" w:rsidRPr="00FD092D" w:rsidRDefault="00E40D75" w:rsidP="00E40D75">
      <w:pPr>
        <w:spacing w:before="120" w:after="120" w:line="240" w:lineRule="auto"/>
        <w:rPr>
          <w:b/>
        </w:rPr>
      </w:pPr>
    </w:p>
    <w:p w14:paraId="1BE83DE0" w14:textId="77777777" w:rsidR="00E40D75" w:rsidRPr="00FD092D" w:rsidRDefault="00E40D75" w:rsidP="00E40D75">
      <w:pPr>
        <w:spacing w:before="120" w:after="120" w:line="240" w:lineRule="auto"/>
        <w:rPr>
          <w:b/>
        </w:rPr>
      </w:pPr>
      <w:r w:rsidRPr="00FD092D">
        <w:rPr>
          <w:b/>
        </w:rPr>
        <w:br w:type="page"/>
      </w:r>
    </w:p>
    <w:tbl>
      <w:tblPr>
        <w:tblStyle w:val="TableGrid"/>
        <w:tblW w:w="9498" w:type="dxa"/>
        <w:jc w:val="center"/>
        <w:tblLook w:val="04A0" w:firstRow="1" w:lastRow="0" w:firstColumn="1" w:lastColumn="0" w:noHBand="0" w:noVBand="1"/>
      </w:tblPr>
      <w:tblGrid>
        <w:gridCol w:w="9498"/>
      </w:tblGrid>
      <w:tr w:rsidR="00FD092D" w:rsidRPr="00FD092D" w14:paraId="3DF5ED85" w14:textId="77777777" w:rsidTr="00D72B7A">
        <w:trPr>
          <w:jc w:val="center"/>
        </w:trPr>
        <w:tc>
          <w:tcPr>
            <w:tcW w:w="9498" w:type="dxa"/>
            <w:shd w:val="clear" w:color="auto" w:fill="0033CC"/>
          </w:tcPr>
          <w:p w14:paraId="379A853B" w14:textId="23CBFF64" w:rsidR="00E40D75" w:rsidRPr="00FD092D" w:rsidRDefault="00E40D75" w:rsidP="003F5500">
            <w:pPr>
              <w:spacing w:before="120" w:after="120"/>
              <w:rPr>
                <w:b/>
                <w:sz w:val="28"/>
                <w:szCs w:val="28"/>
              </w:rPr>
            </w:pPr>
            <w:r w:rsidRPr="00FD092D">
              <w:lastRenderedPageBreak/>
              <w:br w:type="page"/>
            </w:r>
            <w:r w:rsidRPr="00FD092D">
              <w:rPr>
                <w:b/>
              </w:rPr>
              <w:t xml:space="preserve"> </w:t>
            </w:r>
            <w:r w:rsidRPr="00FD092D">
              <w:rPr>
                <w:b/>
                <w:sz w:val="28"/>
                <w:szCs w:val="28"/>
              </w:rPr>
              <w:t xml:space="preserve">PERSON SPECIFICATION: </w:t>
            </w:r>
            <w:r w:rsidR="00765A7C">
              <w:rPr>
                <w:b/>
                <w:sz w:val="28"/>
                <w:szCs w:val="28"/>
              </w:rPr>
              <w:t xml:space="preserve">Housing Officer </w:t>
            </w:r>
          </w:p>
        </w:tc>
      </w:tr>
      <w:tr w:rsidR="00FD092D" w:rsidRPr="00FD092D" w14:paraId="59B3701F" w14:textId="77777777" w:rsidTr="00D72B7A">
        <w:trPr>
          <w:jc w:val="center"/>
        </w:trPr>
        <w:tc>
          <w:tcPr>
            <w:tcW w:w="9498" w:type="dxa"/>
            <w:shd w:val="clear" w:color="auto" w:fill="C00000"/>
          </w:tcPr>
          <w:p w14:paraId="1EA5CCED" w14:textId="77777777" w:rsidR="00E40D75" w:rsidRPr="00FD092D" w:rsidRDefault="00E40D75" w:rsidP="00D72B7A">
            <w:pPr>
              <w:spacing w:before="120" w:after="120"/>
              <w:rPr>
                <w:b/>
              </w:rPr>
            </w:pPr>
            <w:r w:rsidRPr="00FD092D">
              <w:rPr>
                <w:b/>
              </w:rPr>
              <w:t>Experience and qualifications:</w:t>
            </w:r>
          </w:p>
        </w:tc>
      </w:tr>
      <w:tr w:rsidR="00FD092D" w:rsidRPr="00FD092D" w14:paraId="3764DE15" w14:textId="77777777" w:rsidTr="00D72B7A">
        <w:trPr>
          <w:jc w:val="center"/>
        </w:trPr>
        <w:tc>
          <w:tcPr>
            <w:tcW w:w="9498" w:type="dxa"/>
          </w:tcPr>
          <w:p w14:paraId="3528B674" w14:textId="1C137F66" w:rsidR="00D72B7A" w:rsidRPr="00FD092D" w:rsidRDefault="00D72B7A" w:rsidP="00D72B7A">
            <w:pPr>
              <w:pStyle w:val="ListParagraph"/>
              <w:numPr>
                <w:ilvl w:val="0"/>
                <w:numId w:val="6"/>
              </w:numPr>
              <w:spacing w:before="40" w:after="40" w:line="240" w:lineRule="auto"/>
              <w:ind w:left="414" w:hanging="357"/>
              <w:contextualSpacing w:val="0"/>
            </w:pPr>
            <w:r w:rsidRPr="00FD092D">
              <w:t xml:space="preserve">A strong record of demonstrable achievement in service delivery of </w:t>
            </w:r>
            <w:r w:rsidR="003F5500">
              <w:t>housing services</w:t>
            </w:r>
            <w:r w:rsidRPr="00FD092D">
              <w:t xml:space="preserve"> (E)</w:t>
            </w:r>
          </w:p>
          <w:p w14:paraId="75EC45F9" w14:textId="4E8E8184" w:rsidR="00D72B7A" w:rsidRDefault="00D72B7A" w:rsidP="00D72B7A">
            <w:pPr>
              <w:pStyle w:val="ListParagraph"/>
              <w:numPr>
                <w:ilvl w:val="0"/>
                <w:numId w:val="6"/>
              </w:numPr>
              <w:spacing w:before="40" w:after="40" w:line="240" w:lineRule="auto"/>
              <w:ind w:left="414" w:hanging="357"/>
              <w:contextualSpacing w:val="0"/>
            </w:pPr>
            <w:r w:rsidRPr="00FD092D">
              <w:t>Experience of working in partnership with internal (and external) stakeholders to deliver excellence (</w:t>
            </w:r>
            <w:r w:rsidR="003F5500">
              <w:t>D</w:t>
            </w:r>
            <w:r w:rsidRPr="00FD092D">
              <w:t>)</w:t>
            </w:r>
          </w:p>
          <w:p w14:paraId="160332A4" w14:textId="77777777" w:rsidR="00B71580" w:rsidRPr="00FD092D" w:rsidRDefault="00B71580" w:rsidP="00B71580">
            <w:pPr>
              <w:pStyle w:val="ListParagraph"/>
              <w:numPr>
                <w:ilvl w:val="0"/>
                <w:numId w:val="6"/>
              </w:numPr>
              <w:spacing w:before="40" w:after="40" w:line="240" w:lineRule="auto"/>
              <w:ind w:left="414" w:hanging="357"/>
              <w:contextualSpacing w:val="0"/>
            </w:pPr>
            <w:r>
              <w:t>Experience of working effectively in communities (D)</w:t>
            </w:r>
          </w:p>
          <w:p w14:paraId="04454664" w14:textId="77777777" w:rsidR="00D72B7A" w:rsidRPr="00FD092D" w:rsidRDefault="00D72B7A" w:rsidP="00D72B7A">
            <w:pPr>
              <w:pStyle w:val="ListParagraph"/>
              <w:numPr>
                <w:ilvl w:val="0"/>
                <w:numId w:val="6"/>
              </w:numPr>
              <w:spacing w:before="40" w:after="40" w:line="240" w:lineRule="auto"/>
              <w:ind w:left="414" w:hanging="357"/>
              <w:contextualSpacing w:val="0"/>
            </w:pPr>
            <w:r w:rsidRPr="00FD092D">
              <w:t>Experience of collaborating and working as part of an effective team (E)</w:t>
            </w:r>
          </w:p>
          <w:p w14:paraId="3836BDD1" w14:textId="580ABA2A" w:rsidR="00D72B7A" w:rsidRPr="00FD092D" w:rsidRDefault="00D72B7A" w:rsidP="00D72B7A">
            <w:pPr>
              <w:pStyle w:val="ListParagraph"/>
              <w:numPr>
                <w:ilvl w:val="0"/>
                <w:numId w:val="6"/>
              </w:numPr>
              <w:spacing w:before="40" w:after="40" w:line="240" w:lineRule="auto"/>
              <w:ind w:left="454"/>
              <w:contextualSpacing w:val="0"/>
            </w:pPr>
            <w:r w:rsidRPr="00FD092D">
              <w:t xml:space="preserve">Demonstrable computer literacy with </w:t>
            </w:r>
            <w:r w:rsidR="00D7200B" w:rsidRPr="00FD092D">
              <w:t>experience in the Microsoft Office programs</w:t>
            </w:r>
            <w:r w:rsidR="0017566B" w:rsidRPr="00FD092D">
              <w:t xml:space="preserve"> (E)</w:t>
            </w:r>
            <w:r w:rsidRPr="00FD092D">
              <w:t xml:space="preserve"> </w:t>
            </w:r>
          </w:p>
          <w:p w14:paraId="2325E453" w14:textId="6634E9A6" w:rsidR="00D83092" w:rsidRPr="00FD092D" w:rsidRDefault="003F5500" w:rsidP="00D83092">
            <w:pPr>
              <w:pStyle w:val="ListParagraph"/>
              <w:numPr>
                <w:ilvl w:val="0"/>
                <w:numId w:val="6"/>
              </w:numPr>
              <w:spacing w:before="40" w:after="40" w:line="240" w:lineRule="auto"/>
              <w:ind w:left="414" w:hanging="357"/>
              <w:contextualSpacing w:val="0"/>
            </w:pPr>
            <w:r>
              <w:t xml:space="preserve">Relevant housing qualification or work experience </w:t>
            </w:r>
            <w:r w:rsidR="0017566B" w:rsidRPr="00FD092D">
              <w:t>(</w:t>
            </w:r>
            <w:r>
              <w:t>D</w:t>
            </w:r>
            <w:r w:rsidR="0017566B" w:rsidRPr="00FD092D">
              <w:t>)</w:t>
            </w:r>
          </w:p>
          <w:p w14:paraId="3996FA19" w14:textId="10FB64CA" w:rsidR="00D83092" w:rsidRPr="00FD092D" w:rsidRDefault="003F5500" w:rsidP="00D83092">
            <w:pPr>
              <w:pStyle w:val="ListParagraph"/>
              <w:numPr>
                <w:ilvl w:val="0"/>
                <w:numId w:val="6"/>
              </w:numPr>
              <w:spacing w:before="40" w:after="40" w:line="240" w:lineRule="auto"/>
              <w:ind w:left="414" w:hanging="357"/>
              <w:contextualSpacing w:val="0"/>
            </w:pPr>
            <w:r>
              <w:t>Commitment to continued p</w:t>
            </w:r>
            <w:r w:rsidR="00B71580">
              <w:t>rofessional</w:t>
            </w:r>
            <w:r>
              <w:t xml:space="preserve"> development (</w:t>
            </w:r>
            <w:r w:rsidR="00B71580">
              <w:t>D</w:t>
            </w:r>
            <w:r>
              <w:t>)</w:t>
            </w:r>
          </w:p>
          <w:p w14:paraId="4316E855" w14:textId="0FD16FEF" w:rsidR="00D72B7A" w:rsidRDefault="003F5500" w:rsidP="00D72B7A">
            <w:pPr>
              <w:pStyle w:val="ListParagraph"/>
              <w:numPr>
                <w:ilvl w:val="0"/>
                <w:numId w:val="6"/>
              </w:numPr>
              <w:spacing w:before="40" w:after="40" w:line="240" w:lineRule="auto"/>
              <w:ind w:left="414" w:hanging="357"/>
              <w:contextualSpacing w:val="0"/>
            </w:pPr>
            <w:r>
              <w:t>Full clean driving licence and access to a car</w:t>
            </w:r>
            <w:r w:rsidR="0017566B" w:rsidRPr="00FD092D">
              <w:t xml:space="preserve"> (E)</w:t>
            </w:r>
          </w:p>
          <w:p w14:paraId="3C522BBE" w14:textId="72E0E178" w:rsidR="00F331D3" w:rsidRPr="00FD092D" w:rsidRDefault="00F331D3" w:rsidP="00B71580">
            <w:pPr>
              <w:pStyle w:val="ListParagraph"/>
              <w:spacing w:before="40" w:after="40" w:line="240" w:lineRule="auto"/>
              <w:ind w:left="414"/>
              <w:contextualSpacing w:val="0"/>
            </w:pPr>
          </w:p>
        </w:tc>
      </w:tr>
      <w:tr w:rsidR="00FD092D" w:rsidRPr="00FD092D" w14:paraId="66EC6942" w14:textId="77777777" w:rsidTr="00D72B7A">
        <w:trPr>
          <w:jc w:val="center"/>
        </w:trPr>
        <w:tc>
          <w:tcPr>
            <w:tcW w:w="9498" w:type="dxa"/>
            <w:shd w:val="clear" w:color="auto" w:fill="C00000"/>
          </w:tcPr>
          <w:p w14:paraId="33A89F1A" w14:textId="77777777" w:rsidR="00E40D75" w:rsidRPr="00FD092D" w:rsidRDefault="00E40D75" w:rsidP="00D72B7A">
            <w:pPr>
              <w:spacing w:before="120" w:after="120"/>
              <w:rPr>
                <w:b/>
              </w:rPr>
            </w:pPr>
            <w:r w:rsidRPr="00FD092D">
              <w:rPr>
                <w:b/>
              </w:rPr>
              <w:t>Knowledge:</w:t>
            </w:r>
          </w:p>
        </w:tc>
      </w:tr>
      <w:tr w:rsidR="00FD092D" w:rsidRPr="00FD092D" w14:paraId="6F9D0E0D" w14:textId="77777777" w:rsidTr="00D72B7A">
        <w:trPr>
          <w:jc w:val="center"/>
        </w:trPr>
        <w:tc>
          <w:tcPr>
            <w:tcW w:w="9498" w:type="dxa"/>
          </w:tcPr>
          <w:p w14:paraId="2BC6A13D" w14:textId="09FF3B15" w:rsidR="004339AF" w:rsidRDefault="004339AF" w:rsidP="0017566B">
            <w:pPr>
              <w:pStyle w:val="ListParagraph"/>
              <w:numPr>
                <w:ilvl w:val="0"/>
                <w:numId w:val="6"/>
              </w:numPr>
              <w:spacing w:before="40" w:after="40" w:line="240" w:lineRule="auto"/>
              <w:ind w:left="454"/>
              <w:contextualSpacing w:val="0"/>
            </w:pPr>
            <w:r>
              <w:t xml:space="preserve">Up to date knowledge of legislation in relation to housing provision </w:t>
            </w:r>
            <w:r w:rsidR="0035268F">
              <w:t>(E)</w:t>
            </w:r>
          </w:p>
          <w:p w14:paraId="77B2D1E8" w14:textId="63DCE193" w:rsidR="0017566B" w:rsidRPr="00FD092D" w:rsidRDefault="003F5500" w:rsidP="0017566B">
            <w:pPr>
              <w:pStyle w:val="ListParagraph"/>
              <w:numPr>
                <w:ilvl w:val="0"/>
                <w:numId w:val="6"/>
              </w:numPr>
              <w:spacing w:before="40" w:after="40" w:line="240" w:lineRule="auto"/>
              <w:ind w:left="454"/>
              <w:contextualSpacing w:val="0"/>
            </w:pPr>
            <w:r>
              <w:t>Knowledge of current an</w:t>
            </w:r>
            <w:r w:rsidR="00A227E9">
              <w:t>d</w:t>
            </w:r>
            <w:r>
              <w:t xml:space="preserve"> future challenges facing</w:t>
            </w:r>
            <w:r w:rsidR="004339AF">
              <w:t xml:space="preserve"> social </w:t>
            </w:r>
            <w:r>
              <w:t>housing</w:t>
            </w:r>
            <w:r w:rsidR="0017566B" w:rsidRPr="00FD092D">
              <w:t xml:space="preserve"> (E)</w:t>
            </w:r>
          </w:p>
          <w:p w14:paraId="19100024" w14:textId="4385373E" w:rsidR="00A227E9" w:rsidRPr="00FD092D" w:rsidRDefault="00A227E9" w:rsidP="0017566B">
            <w:pPr>
              <w:pStyle w:val="ListParagraph"/>
              <w:numPr>
                <w:ilvl w:val="0"/>
                <w:numId w:val="6"/>
              </w:numPr>
              <w:spacing w:before="40" w:after="40" w:line="240" w:lineRule="auto"/>
              <w:ind w:left="454"/>
              <w:contextualSpacing w:val="0"/>
            </w:pPr>
            <w:r>
              <w:t>Knowledge and understand</w:t>
            </w:r>
            <w:r w:rsidR="00AD53FF">
              <w:t>ing</w:t>
            </w:r>
            <w:r>
              <w:t xml:space="preserve"> of welfare benefits (D)</w:t>
            </w:r>
          </w:p>
          <w:p w14:paraId="1F2F2B4E" w14:textId="6D9CAB16" w:rsidR="0017566B" w:rsidRPr="00FD092D" w:rsidRDefault="0017566B" w:rsidP="0017566B">
            <w:pPr>
              <w:pStyle w:val="ListParagraph"/>
              <w:spacing w:before="40" w:after="40" w:line="240" w:lineRule="auto"/>
              <w:ind w:left="454"/>
              <w:contextualSpacing w:val="0"/>
            </w:pPr>
          </w:p>
        </w:tc>
      </w:tr>
      <w:tr w:rsidR="00FD092D" w:rsidRPr="00FD092D" w14:paraId="2D13D629" w14:textId="77777777" w:rsidTr="00D72B7A">
        <w:trPr>
          <w:jc w:val="center"/>
        </w:trPr>
        <w:tc>
          <w:tcPr>
            <w:tcW w:w="9498" w:type="dxa"/>
            <w:shd w:val="clear" w:color="auto" w:fill="C00000"/>
          </w:tcPr>
          <w:p w14:paraId="7730FAD6" w14:textId="77777777" w:rsidR="00E40D75" w:rsidRPr="00FD092D" w:rsidRDefault="00E40D75" w:rsidP="00D72B7A">
            <w:pPr>
              <w:spacing w:before="120" w:after="120"/>
              <w:rPr>
                <w:b/>
              </w:rPr>
            </w:pPr>
            <w:r w:rsidRPr="00FD092D">
              <w:rPr>
                <w:b/>
              </w:rPr>
              <w:t>Skills:</w:t>
            </w:r>
          </w:p>
        </w:tc>
      </w:tr>
      <w:tr w:rsidR="00FD092D" w:rsidRPr="00FD092D" w14:paraId="224A6D46" w14:textId="77777777" w:rsidTr="00D72B7A">
        <w:trPr>
          <w:jc w:val="center"/>
        </w:trPr>
        <w:tc>
          <w:tcPr>
            <w:tcW w:w="9498" w:type="dxa"/>
          </w:tcPr>
          <w:p w14:paraId="3357B1B3" w14:textId="76AAD51B" w:rsidR="00D83092" w:rsidRPr="00FD092D" w:rsidRDefault="0017566B" w:rsidP="00D83092">
            <w:pPr>
              <w:pStyle w:val="ListParagraph"/>
              <w:numPr>
                <w:ilvl w:val="0"/>
                <w:numId w:val="6"/>
              </w:numPr>
              <w:spacing w:before="40" w:after="40" w:line="240" w:lineRule="auto"/>
              <w:ind w:left="454"/>
              <w:contextualSpacing w:val="0"/>
            </w:pPr>
            <w:r w:rsidRPr="00FD092D">
              <w:t>Ability to use judgement and take ownership of decision making</w:t>
            </w:r>
            <w:r w:rsidR="00D83092" w:rsidRPr="00FD092D">
              <w:t xml:space="preserve"> (E)</w:t>
            </w:r>
          </w:p>
          <w:p w14:paraId="2B18B829" w14:textId="5A5ABC36" w:rsidR="00D83092" w:rsidRPr="00FD092D" w:rsidRDefault="00D83092" w:rsidP="00D83092">
            <w:pPr>
              <w:pStyle w:val="ListParagraph"/>
              <w:numPr>
                <w:ilvl w:val="0"/>
                <w:numId w:val="6"/>
              </w:numPr>
              <w:spacing w:before="40" w:after="40" w:line="240" w:lineRule="auto"/>
              <w:ind w:left="454"/>
              <w:contextualSpacing w:val="0"/>
            </w:pPr>
            <w:r w:rsidRPr="00FD092D">
              <w:t>Ability to prioritise workload and work well under pressure to meet deadlines (E)</w:t>
            </w:r>
          </w:p>
          <w:p w14:paraId="4E789B01" w14:textId="77777777" w:rsidR="0017566B" w:rsidRPr="00FD092D" w:rsidRDefault="0017566B" w:rsidP="0017566B">
            <w:pPr>
              <w:pStyle w:val="ListParagraph"/>
              <w:numPr>
                <w:ilvl w:val="0"/>
                <w:numId w:val="6"/>
              </w:numPr>
              <w:spacing w:before="40" w:after="40" w:line="240" w:lineRule="auto"/>
              <w:ind w:left="454"/>
              <w:contextualSpacing w:val="0"/>
            </w:pPr>
            <w:r w:rsidRPr="00FD092D">
              <w:t>Ability to manage risks and make sound judgements, whilst not being risk averse (E)</w:t>
            </w:r>
          </w:p>
          <w:p w14:paraId="07690E83" w14:textId="77777777" w:rsidR="0017566B" w:rsidRPr="00FD092D" w:rsidRDefault="0017566B" w:rsidP="0017566B">
            <w:pPr>
              <w:pStyle w:val="ListParagraph"/>
              <w:numPr>
                <w:ilvl w:val="0"/>
                <w:numId w:val="6"/>
              </w:numPr>
              <w:spacing w:before="40" w:after="40" w:line="240" w:lineRule="auto"/>
              <w:ind w:left="454"/>
              <w:contextualSpacing w:val="0"/>
            </w:pPr>
            <w:r w:rsidRPr="00FD092D">
              <w:t>Good level of written, presentation and interpersonal communication skills (E)</w:t>
            </w:r>
          </w:p>
          <w:p w14:paraId="09888410" w14:textId="3ECEC85B" w:rsidR="00E40D75" w:rsidRPr="00FD092D" w:rsidRDefault="00E40D75" w:rsidP="0017566B">
            <w:pPr>
              <w:pStyle w:val="ListParagraph"/>
              <w:numPr>
                <w:ilvl w:val="0"/>
                <w:numId w:val="6"/>
              </w:numPr>
              <w:spacing w:before="40" w:after="40" w:line="240" w:lineRule="auto"/>
              <w:ind w:left="454"/>
              <w:contextualSpacing w:val="0"/>
            </w:pPr>
            <w:r w:rsidRPr="00FD092D">
              <w:t>A</w:t>
            </w:r>
            <w:r w:rsidR="00E75B21" w:rsidRPr="00FD092D">
              <w:t xml:space="preserve">bility to </w:t>
            </w:r>
            <w:r w:rsidR="00B7177B" w:rsidRPr="00FD092D">
              <w:t>work individually or as part of a team</w:t>
            </w:r>
            <w:r w:rsidR="0017566B" w:rsidRPr="00FD092D">
              <w:t xml:space="preserve"> (E)</w:t>
            </w:r>
          </w:p>
          <w:p w14:paraId="7CBE0ECB" w14:textId="2981DFDF" w:rsidR="00E40D75" w:rsidRPr="00FD092D" w:rsidRDefault="00B7177B" w:rsidP="0017566B">
            <w:pPr>
              <w:pStyle w:val="ListParagraph"/>
              <w:spacing w:before="40" w:after="40" w:line="240" w:lineRule="auto"/>
              <w:ind w:left="720"/>
              <w:contextualSpacing w:val="0"/>
            </w:pPr>
            <w:r w:rsidRPr="00FD092D">
              <w:t xml:space="preserve"> </w:t>
            </w:r>
          </w:p>
        </w:tc>
      </w:tr>
      <w:tr w:rsidR="00FD092D" w:rsidRPr="00FD092D" w14:paraId="171A4A25" w14:textId="77777777" w:rsidTr="00D72B7A">
        <w:trPr>
          <w:jc w:val="center"/>
        </w:trPr>
        <w:tc>
          <w:tcPr>
            <w:tcW w:w="9498" w:type="dxa"/>
            <w:shd w:val="clear" w:color="auto" w:fill="C00000"/>
          </w:tcPr>
          <w:p w14:paraId="1C4ED3A6" w14:textId="77777777" w:rsidR="00E40D75" w:rsidRPr="00FD092D" w:rsidRDefault="00E40D75" w:rsidP="00D72B7A">
            <w:pPr>
              <w:spacing w:before="120" w:after="120"/>
              <w:rPr>
                <w:b/>
              </w:rPr>
            </w:pPr>
            <w:r w:rsidRPr="00FD092D">
              <w:rPr>
                <w:b/>
              </w:rPr>
              <w:t>Attributes:</w:t>
            </w:r>
          </w:p>
        </w:tc>
      </w:tr>
      <w:tr w:rsidR="00E40D75" w:rsidRPr="00FD092D" w14:paraId="5EC8310C" w14:textId="77777777" w:rsidTr="00D72B7A">
        <w:trPr>
          <w:jc w:val="center"/>
        </w:trPr>
        <w:tc>
          <w:tcPr>
            <w:tcW w:w="9498" w:type="dxa"/>
          </w:tcPr>
          <w:p w14:paraId="53BC058F" w14:textId="77777777" w:rsidR="0017566B" w:rsidRPr="00FD092D" w:rsidRDefault="0017566B" w:rsidP="0017566B">
            <w:pPr>
              <w:pStyle w:val="ListParagraph"/>
              <w:numPr>
                <w:ilvl w:val="0"/>
                <w:numId w:val="6"/>
              </w:numPr>
              <w:spacing w:before="40" w:after="40" w:line="240" w:lineRule="auto"/>
              <w:ind w:left="454"/>
              <w:contextualSpacing w:val="0"/>
            </w:pPr>
            <w:r w:rsidRPr="00FD092D">
              <w:t>Transparent and open, acting with integrity and able to build high levels of trust (E)</w:t>
            </w:r>
          </w:p>
          <w:p w14:paraId="6F2E181D" w14:textId="77777777" w:rsidR="0017566B" w:rsidRPr="00FD092D" w:rsidRDefault="0017566B" w:rsidP="0017566B">
            <w:pPr>
              <w:pStyle w:val="ListParagraph"/>
              <w:numPr>
                <w:ilvl w:val="0"/>
                <w:numId w:val="6"/>
              </w:numPr>
              <w:spacing w:before="40" w:after="40" w:line="240" w:lineRule="auto"/>
              <w:ind w:left="454"/>
              <w:contextualSpacing w:val="0"/>
            </w:pPr>
            <w:r w:rsidRPr="00FD092D">
              <w:t>Committed to diversity and inclusion (E)</w:t>
            </w:r>
          </w:p>
          <w:p w14:paraId="565FF038" w14:textId="77777777" w:rsidR="0017566B" w:rsidRPr="00FD092D" w:rsidRDefault="0017566B" w:rsidP="0017566B">
            <w:pPr>
              <w:pStyle w:val="ListParagraph"/>
              <w:numPr>
                <w:ilvl w:val="0"/>
                <w:numId w:val="6"/>
              </w:numPr>
              <w:spacing w:before="40" w:after="40" w:line="240" w:lineRule="auto"/>
              <w:ind w:left="454"/>
              <w:contextualSpacing w:val="0"/>
            </w:pPr>
            <w:proofErr w:type="gramStart"/>
            <w:r w:rsidRPr="00FD092D">
              <w:t>Champions</w:t>
            </w:r>
            <w:proofErr w:type="gramEnd"/>
            <w:r w:rsidRPr="00FD092D">
              <w:t xml:space="preserve"> innovation and encourages ideas (E)</w:t>
            </w:r>
          </w:p>
          <w:p w14:paraId="398F6C89" w14:textId="77777777" w:rsidR="0017566B" w:rsidRPr="00FD092D" w:rsidRDefault="0017566B" w:rsidP="0017566B">
            <w:pPr>
              <w:pStyle w:val="ListParagraph"/>
              <w:numPr>
                <w:ilvl w:val="0"/>
                <w:numId w:val="6"/>
              </w:numPr>
              <w:spacing w:before="40" w:after="40" w:line="240" w:lineRule="auto"/>
              <w:ind w:left="454"/>
              <w:contextualSpacing w:val="0"/>
            </w:pPr>
            <w:r w:rsidRPr="00FD092D">
              <w:t>Resilient and able to work under pressure (E)</w:t>
            </w:r>
          </w:p>
          <w:p w14:paraId="4E439597" w14:textId="77777777" w:rsidR="0017566B" w:rsidRPr="00FD092D" w:rsidRDefault="0017566B" w:rsidP="0017566B">
            <w:pPr>
              <w:pStyle w:val="ListParagraph"/>
              <w:numPr>
                <w:ilvl w:val="0"/>
                <w:numId w:val="6"/>
              </w:numPr>
              <w:spacing w:before="40" w:after="40" w:line="240" w:lineRule="auto"/>
              <w:ind w:left="454"/>
              <w:contextualSpacing w:val="0"/>
            </w:pPr>
            <w:r w:rsidRPr="00FD092D">
              <w:t>Collaborative and inclusive (E)</w:t>
            </w:r>
          </w:p>
          <w:p w14:paraId="1637BA94" w14:textId="77777777" w:rsidR="0017566B" w:rsidRDefault="0017566B" w:rsidP="0017566B">
            <w:pPr>
              <w:pStyle w:val="ListParagraph"/>
              <w:numPr>
                <w:ilvl w:val="0"/>
                <w:numId w:val="6"/>
              </w:numPr>
              <w:spacing w:before="40" w:after="40" w:line="240" w:lineRule="auto"/>
              <w:ind w:left="454"/>
              <w:contextualSpacing w:val="0"/>
            </w:pPr>
            <w:r w:rsidRPr="00FD092D">
              <w:t xml:space="preserve">Actively role model and champion the Karbon vision, </w:t>
            </w:r>
            <w:proofErr w:type="gramStart"/>
            <w:r w:rsidRPr="00FD092D">
              <w:t>values</w:t>
            </w:r>
            <w:proofErr w:type="gramEnd"/>
            <w:r w:rsidRPr="00FD092D">
              <w:t xml:space="preserve"> and purpose (E)</w:t>
            </w:r>
          </w:p>
          <w:p w14:paraId="5850DC3A" w14:textId="7C2678A6" w:rsidR="00A227E9" w:rsidRPr="00FD092D" w:rsidRDefault="00A227E9" w:rsidP="0017566B">
            <w:pPr>
              <w:pStyle w:val="ListParagraph"/>
              <w:numPr>
                <w:ilvl w:val="0"/>
                <w:numId w:val="6"/>
              </w:numPr>
              <w:spacing w:before="40" w:after="40" w:line="240" w:lineRule="auto"/>
              <w:ind w:left="454"/>
              <w:contextualSpacing w:val="0"/>
            </w:pPr>
            <w:r>
              <w:t>Committed to excellence in service delivery (E)</w:t>
            </w:r>
          </w:p>
          <w:p w14:paraId="36AB2571" w14:textId="6375ACB7" w:rsidR="00E40D75" w:rsidRPr="00FD092D" w:rsidRDefault="00E40D75" w:rsidP="0017566B">
            <w:pPr>
              <w:pStyle w:val="ListParagraph"/>
              <w:spacing w:before="40" w:after="40" w:line="240" w:lineRule="auto"/>
              <w:ind w:left="720"/>
              <w:contextualSpacing w:val="0"/>
            </w:pPr>
          </w:p>
        </w:tc>
      </w:tr>
    </w:tbl>
    <w:p w14:paraId="5F1C7182" w14:textId="232E1A05" w:rsidR="004453E5" w:rsidRPr="00FD092D" w:rsidRDefault="004453E5" w:rsidP="002206E0"/>
    <w:sectPr w:rsidR="004453E5" w:rsidRPr="00FD092D" w:rsidSect="007B7BC4">
      <w:headerReference w:type="default" r:id="rId12"/>
      <w:footerReference w:type="default" r:id="rId13"/>
      <w:pgSz w:w="11900" w:h="16840"/>
      <w:pgMar w:top="1440" w:right="701"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F589D" w14:textId="77777777" w:rsidR="00191DCB" w:rsidRDefault="00191DCB" w:rsidP="002206E0">
      <w:r>
        <w:separator/>
      </w:r>
    </w:p>
  </w:endnote>
  <w:endnote w:type="continuationSeparator" w:id="0">
    <w:p w14:paraId="742B88A0" w14:textId="77777777" w:rsidR="00191DCB" w:rsidRDefault="00191DCB" w:rsidP="0022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21D8" w14:textId="24376289" w:rsidR="00D326BC" w:rsidRPr="00417EDA" w:rsidRDefault="00D326BC" w:rsidP="00417EDA">
    <w:pPr>
      <w:jc w:val="right"/>
      <w:rPr>
        <w:color w:val="2E327C"/>
      </w:rPr>
    </w:pPr>
    <w:r>
      <w:rPr>
        <w:noProof/>
        <w:lang w:eastAsia="en-GB"/>
      </w:rPr>
      <w:drawing>
        <wp:anchor distT="0" distB="0" distL="114300" distR="114300" simplePos="0" relativeHeight="251662336" behindDoc="1" locked="0" layoutInCell="1" allowOverlap="1" wp14:anchorId="44B416AD" wp14:editId="35DFF407">
          <wp:simplePos x="0" y="0"/>
          <wp:positionH relativeFrom="column">
            <wp:posOffset>-342900</wp:posOffset>
          </wp:positionH>
          <wp:positionV relativeFrom="paragraph">
            <wp:posOffset>-436245</wp:posOffset>
          </wp:positionV>
          <wp:extent cx="7556500" cy="1282700"/>
          <wp:effectExtent l="0" t="0" r="12700" b="127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827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17EDA">
      <w:rPr>
        <w:color w:val="2E327C"/>
        <w:lang w:val="en-US"/>
      </w:rPr>
      <w:t xml:space="preserve">Page </w:t>
    </w:r>
    <w:r w:rsidRPr="00417EDA">
      <w:rPr>
        <w:color w:val="2E327C"/>
        <w:lang w:val="en-US"/>
      </w:rPr>
      <w:fldChar w:fldCharType="begin"/>
    </w:r>
    <w:r w:rsidRPr="00417EDA">
      <w:rPr>
        <w:color w:val="2E327C"/>
        <w:lang w:val="en-US"/>
      </w:rPr>
      <w:instrText xml:space="preserve"> PAGE </w:instrText>
    </w:r>
    <w:r w:rsidRPr="00417EDA">
      <w:rPr>
        <w:color w:val="2E327C"/>
        <w:lang w:val="en-US"/>
      </w:rPr>
      <w:fldChar w:fldCharType="separate"/>
    </w:r>
    <w:r w:rsidR="00095BD1">
      <w:rPr>
        <w:noProof/>
        <w:color w:val="2E327C"/>
        <w:lang w:val="en-US"/>
      </w:rPr>
      <w:t>1</w:t>
    </w:r>
    <w:r w:rsidRPr="00417EDA">
      <w:rPr>
        <w:color w:val="2E327C"/>
        <w:lang w:val="en-US"/>
      </w:rPr>
      <w:fldChar w:fldCharType="end"/>
    </w:r>
    <w:r w:rsidRPr="00417EDA">
      <w:rPr>
        <w:color w:val="2E327C"/>
        <w:lang w:val="en-US"/>
      </w:rPr>
      <w:tab/>
    </w:r>
    <w:r w:rsidR="00745F61">
      <w:rPr>
        <w:color w:val="2E327C"/>
        <w:lang w:val="en-US"/>
      </w:rPr>
      <w:t>June</w:t>
    </w:r>
    <w:r w:rsidR="00E00010">
      <w:rPr>
        <w:color w:val="2E327C"/>
        <w:lang w:val="en-US"/>
      </w:rPr>
      <w:t xml:space="preserve"> 2021</w:t>
    </w:r>
  </w:p>
  <w:p w14:paraId="29CB2E4F" w14:textId="2E9B20B3" w:rsidR="00D326BC" w:rsidRDefault="00D326BC" w:rsidP="00220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32B5" w14:textId="77777777" w:rsidR="00191DCB" w:rsidRDefault="00191DCB" w:rsidP="002206E0">
      <w:r>
        <w:separator/>
      </w:r>
    </w:p>
  </w:footnote>
  <w:footnote w:type="continuationSeparator" w:id="0">
    <w:p w14:paraId="739C478E" w14:textId="77777777" w:rsidR="00191DCB" w:rsidRDefault="00191DCB" w:rsidP="00220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769B" w14:textId="5AACC6CA" w:rsidR="00D326BC" w:rsidRDefault="00D326BC" w:rsidP="00E40D75">
    <w:pPr>
      <w:pStyle w:val="Header"/>
      <w:jc w:val="center"/>
    </w:pPr>
    <w:r>
      <w:rPr>
        <w:noProof/>
        <w:lang w:eastAsia="en-GB"/>
      </w:rPr>
      <w:drawing>
        <wp:inline distT="0" distB="0" distL="0" distR="0" wp14:anchorId="238B6D7A" wp14:editId="36F3B9A9">
          <wp:extent cx="1679510" cy="77768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0939" cy="787612"/>
                  </a:xfrm>
                  <a:prstGeom prst="rect">
                    <a:avLst/>
                  </a:prstGeom>
                </pic:spPr>
              </pic:pic>
            </a:graphicData>
          </a:graphic>
        </wp:inline>
      </w:drawing>
    </w:r>
  </w:p>
  <w:p w14:paraId="795D922F" w14:textId="77777777" w:rsidR="00D326BC" w:rsidRDefault="00D326BC" w:rsidP="003858E0">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4C6"/>
    <w:multiLevelType w:val="hybridMultilevel"/>
    <w:tmpl w:val="A182927E"/>
    <w:lvl w:ilvl="0" w:tplc="4F2225CC">
      <w:start w:val="1"/>
      <w:numFmt w:val="bullet"/>
      <w:lvlText w:val="-"/>
      <w:lvlJc w:val="left"/>
      <w:pPr>
        <w:ind w:left="720" w:hanging="360"/>
      </w:pPr>
      <w:rPr>
        <w:rFonts w:ascii="Sylfaen" w:hAnsi="Sylfaen" w:hint="default"/>
        <w:color w:val="3E1F0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07127970"/>
    <w:multiLevelType w:val="hybridMultilevel"/>
    <w:tmpl w:val="1B2267F2"/>
    <w:lvl w:ilvl="0" w:tplc="6F765A9A">
      <w:start w:val="1"/>
      <w:numFmt w:val="lowerLetter"/>
      <w:lvlText w:val="%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57064"/>
    <w:multiLevelType w:val="hybridMultilevel"/>
    <w:tmpl w:val="25DCAE98"/>
    <w:lvl w:ilvl="0" w:tplc="1A3E3D46">
      <w:start w:val="2"/>
      <w:numFmt w:val="low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 w15:restartNumberingAfterBreak="0">
    <w:nsid w:val="1A3768FD"/>
    <w:multiLevelType w:val="hybridMultilevel"/>
    <w:tmpl w:val="EFB6B104"/>
    <w:lvl w:ilvl="0" w:tplc="726AD6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4F7EC8"/>
    <w:multiLevelType w:val="hybridMultilevel"/>
    <w:tmpl w:val="B3020446"/>
    <w:lvl w:ilvl="0" w:tplc="6F765A9A">
      <w:start w:val="1"/>
      <w:numFmt w:val="lowerLetter"/>
      <w:lvlText w:val="%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B31328"/>
    <w:multiLevelType w:val="hybridMultilevel"/>
    <w:tmpl w:val="12EEAF54"/>
    <w:lvl w:ilvl="0" w:tplc="AD2C104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C074F"/>
    <w:multiLevelType w:val="hybridMultilevel"/>
    <w:tmpl w:val="02C0CDF4"/>
    <w:lvl w:ilvl="0" w:tplc="6F765A9A">
      <w:start w:val="1"/>
      <w:numFmt w:val="lowerLetter"/>
      <w:lvlText w:val="%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9F5715"/>
    <w:multiLevelType w:val="hybridMultilevel"/>
    <w:tmpl w:val="18AE1672"/>
    <w:lvl w:ilvl="0" w:tplc="4F2225CC">
      <w:start w:val="1"/>
      <w:numFmt w:val="bullet"/>
      <w:lvlText w:val="-"/>
      <w:lvlJc w:val="left"/>
      <w:pPr>
        <w:ind w:left="720" w:hanging="360"/>
      </w:pPr>
      <w:rPr>
        <w:rFonts w:ascii="Sylfaen" w:hAnsi="Sylfaen" w:hint="default"/>
        <w:color w:val="3E1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44D2B"/>
    <w:multiLevelType w:val="hybridMultilevel"/>
    <w:tmpl w:val="4D7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476563"/>
    <w:multiLevelType w:val="hybridMultilevel"/>
    <w:tmpl w:val="A0CC4ABA"/>
    <w:lvl w:ilvl="0" w:tplc="354CFB5A">
      <w:start w:val="1"/>
      <w:numFmt w:val="bullet"/>
      <w:lvlText w:val="•"/>
      <w:lvlJc w:val="left"/>
      <w:pPr>
        <w:tabs>
          <w:tab w:val="num" w:pos="720"/>
        </w:tabs>
        <w:ind w:left="720" w:hanging="360"/>
      </w:pPr>
      <w:rPr>
        <w:rFonts w:ascii="Arial" w:hAnsi="Arial" w:hint="default"/>
      </w:rPr>
    </w:lvl>
    <w:lvl w:ilvl="1" w:tplc="6FE896D6" w:tentative="1">
      <w:start w:val="1"/>
      <w:numFmt w:val="bullet"/>
      <w:lvlText w:val="•"/>
      <w:lvlJc w:val="left"/>
      <w:pPr>
        <w:tabs>
          <w:tab w:val="num" w:pos="1440"/>
        </w:tabs>
        <w:ind w:left="1440" w:hanging="360"/>
      </w:pPr>
      <w:rPr>
        <w:rFonts w:ascii="Arial" w:hAnsi="Arial" w:hint="default"/>
      </w:rPr>
    </w:lvl>
    <w:lvl w:ilvl="2" w:tplc="376EE692" w:tentative="1">
      <w:start w:val="1"/>
      <w:numFmt w:val="bullet"/>
      <w:lvlText w:val="•"/>
      <w:lvlJc w:val="left"/>
      <w:pPr>
        <w:tabs>
          <w:tab w:val="num" w:pos="2160"/>
        </w:tabs>
        <w:ind w:left="2160" w:hanging="360"/>
      </w:pPr>
      <w:rPr>
        <w:rFonts w:ascii="Arial" w:hAnsi="Arial" w:hint="default"/>
      </w:rPr>
    </w:lvl>
    <w:lvl w:ilvl="3" w:tplc="011031F2" w:tentative="1">
      <w:start w:val="1"/>
      <w:numFmt w:val="bullet"/>
      <w:lvlText w:val="•"/>
      <w:lvlJc w:val="left"/>
      <w:pPr>
        <w:tabs>
          <w:tab w:val="num" w:pos="2880"/>
        </w:tabs>
        <w:ind w:left="2880" w:hanging="360"/>
      </w:pPr>
      <w:rPr>
        <w:rFonts w:ascii="Arial" w:hAnsi="Arial" w:hint="default"/>
      </w:rPr>
    </w:lvl>
    <w:lvl w:ilvl="4" w:tplc="9EC68AFE" w:tentative="1">
      <w:start w:val="1"/>
      <w:numFmt w:val="bullet"/>
      <w:lvlText w:val="•"/>
      <w:lvlJc w:val="left"/>
      <w:pPr>
        <w:tabs>
          <w:tab w:val="num" w:pos="3600"/>
        </w:tabs>
        <w:ind w:left="3600" w:hanging="360"/>
      </w:pPr>
      <w:rPr>
        <w:rFonts w:ascii="Arial" w:hAnsi="Arial" w:hint="default"/>
      </w:rPr>
    </w:lvl>
    <w:lvl w:ilvl="5" w:tplc="9BDA7DE6" w:tentative="1">
      <w:start w:val="1"/>
      <w:numFmt w:val="bullet"/>
      <w:lvlText w:val="•"/>
      <w:lvlJc w:val="left"/>
      <w:pPr>
        <w:tabs>
          <w:tab w:val="num" w:pos="4320"/>
        </w:tabs>
        <w:ind w:left="4320" w:hanging="360"/>
      </w:pPr>
      <w:rPr>
        <w:rFonts w:ascii="Arial" w:hAnsi="Arial" w:hint="default"/>
      </w:rPr>
    </w:lvl>
    <w:lvl w:ilvl="6" w:tplc="6F90813E" w:tentative="1">
      <w:start w:val="1"/>
      <w:numFmt w:val="bullet"/>
      <w:lvlText w:val="•"/>
      <w:lvlJc w:val="left"/>
      <w:pPr>
        <w:tabs>
          <w:tab w:val="num" w:pos="5040"/>
        </w:tabs>
        <w:ind w:left="5040" w:hanging="360"/>
      </w:pPr>
      <w:rPr>
        <w:rFonts w:ascii="Arial" w:hAnsi="Arial" w:hint="default"/>
      </w:rPr>
    </w:lvl>
    <w:lvl w:ilvl="7" w:tplc="B70610C4" w:tentative="1">
      <w:start w:val="1"/>
      <w:numFmt w:val="bullet"/>
      <w:lvlText w:val="•"/>
      <w:lvlJc w:val="left"/>
      <w:pPr>
        <w:tabs>
          <w:tab w:val="num" w:pos="5760"/>
        </w:tabs>
        <w:ind w:left="5760" w:hanging="360"/>
      </w:pPr>
      <w:rPr>
        <w:rFonts w:ascii="Arial" w:hAnsi="Arial" w:hint="default"/>
      </w:rPr>
    </w:lvl>
    <w:lvl w:ilvl="8" w:tplc="9A4827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F6160A2"/>
    <w:multiLevelType w:val="hybridMultilevel"/>
    <w:tmpl w:val="326496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0208F2"/>
    <w:multiLevelType w:val="hybridMultilevel"/>
    <w:tmpl w:val="A31CD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271B9"/>
    <w:multiLevelType w:val="hybridMultilevel"/>
    <w:tmpl w:val="0068E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8949EB"/>
    <w:multiLevelType w:val="hybridMultilevel"/>
    <w:tmpl w:val="A70CD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3E3A2F"/>
    <w:multiLevelType w:val="hybridMultilevel"/>
    <w:tmpl w:val="DBCEEA7C"/>
    <w:lvl w:ilvl="0" w:tplc="6F765A9A">
      <w:start w:val="1"/>
      <w:numFmt w:val="lowerLetter"/>
      <w:lvlText w:val="%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12"/>
  </w:num>
  <w:num w:numId="5">
    <w:abstractNumId w:val="7"/>
  </w:num>
  <w:num w:numId="6">
    <w:abstractNumId w:val="1"/>
  </w:num>
  <w:num w:numId="7">
    <w:abstractNumId w:val="10"/>
  </w:num>
  <w:num w:numId="8">
    <w:abstractNumId w:val="8"/>
  </w:num>
  <w:num w:numId="9">
    <w:abstractNumId w:val="14"/>
  </w:num>
  <w:num w:numId="10">
    <w:abstractNumId w:val="4"/>
  </w:num>
  <w:num w:numId="11">
    <w:abstractNumId w:val="6"/>
  </w:num>
  <w:num w:numId="12">
    <w:abstractNumId w:val="13"/>
  </w:num>
  <w:num w:numId="13">
    <w:abstractNumId w:val="2"/>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8D"/>
    <w:rsid w:val="00016FA4"/>
    <w:rsid w:val="00030F33"/>
    <w:rsid w:val="000314CB"/>
    <w:rsid w:val="00050B4A"/>
    <w:rsid w:val="00061481"/>
    <w:rsid w:val="00095BD1"/>
    <w:rsid w:val="000A7D0E"/>
    <w:rsid w:val="000C07D7"/>
    <w:rsid w:val="000D45D0"/>
    <w:rsid w:val="000D796F"/>
    <w:rsid w:val="000E337C"/>
    <w:rsid w:val="00136A0D"/>
    <w:rsid w:val="001737F6"/>
    <w:rsid w:val="0017566B"/>
    <w:rsid w:val="001765B5"/>
    <w:rsid w:val="00191DCB"/>
    <w:rsid w:val="001B064F"/>
    <w:rsid w:val="001B170E"/>
    <w:rsid w:val="001C2352"/>
    <w:rsid w:val="001E0F15"/>
    <w:rsid w:val="001F0C4E"/>
    <w:rsid w:val="00205332"/>
    <w:rsid w:val="00205AD9"/>
    <w:rsid w:val="002206E0"/>
    <w:rsid w:val="00274E51"/>
    <w:rsid w:val="00294B3C"/>
    <w:rsid w:val="002C7EC9"/>
    <w:rsid w:val="002D46E8"/>
    <w:rsid w:val="002D5528"/>
    <w:rsid w:val="002D626B"/>
    <w:rsid w:val="00316AA6"/>
    <w:rsid w:val="0035268F"/>
    <w:rsid w:val="00352771"/>
    <w:rsid w:val="0035558D"/>
    <w:rsid w:val="003858E0"/>
    <w:rsid w:val="003C7512"/>
    <w:rsid w:val="003D7C21"/>
    <w:rsid w:val="003F5500"/>
    <w:rsid w:val="0040034C"/>
    <w:rsid w:val="00415186"/>
    <w:rsid w:val="00417EDA"/>
    <w:rsid w:val="004260BE"/>
    <w:rsid w:val="004339AF"/>
    <w:rsid w:val="004453E5"/>
    <w:rsid w:val="00462F1F"/>
    <w:rsid w:val="004660AB"/>
    <w:rsid w:val="00472495"/>
    <w:rsid w:val="00473D09"/>
    <w:rsid w:val="004D7757"/>
    <w:rsid w:val="00520A1D"/>
    <w:rsid w:val="00524DA1"/>
    <w:rsid w:val="00525F74"/>
    <w:rsid w:val="00531E65"/>
    <w:rsid w:val="0054420E"/>
    <w:rsid w:val="00551200"/>
    <w:rsid w:val="00554C8F"/>
    <w:rsid w:val="005776E1"/>
    <w:rsid w:val="0058202F"/>
    <w:rsid w:val="005C4F89"/>
    <w:rsid w:val="005D17AD"/>
    <w:rsid w:val="005F6749"/>
    <w:rsid w:val="0060011A"/>
    <w:rsid w:val="00614299"/>
    <w:rsid w:val="006A7364"/>
    <w:rsid w:val="006D10FC"/>
    <w:rsid w:val="006D638C"/>
    <w:rsid w:val="006E6EF4"/>
    <w:rsid w:val="00700284"/>
    <w:rsid w:val="0072328C"/>
    <w:rsid w:val="00724C16"/>
    <w:rsid w:val="00725AAB"/>
    <w:rsid w:val="00736959"/>
    <w:rsid w:val="00745F61"/>
    <w:rsid w:val="00746206"/>
    <w:rsid w:val="007518BF"/>
    <w:rsid w:val="00765A7C"/>
    <w:rsid w:val="0077229D"/>
    <w:rsid w:val="00781755"/>
    <w:rsid w:val="007A6103"/>
    <w:rsid w:val="007A6A0C"/>
    <w:rsid w:val="007B3900"/>
    <w:rsid w:val="007B7BC4"/>
    <w:rsid w:val="007C710E"/>
    <w:rsid w:val="007D12D0"/>
    <w:rsid w:val="007E2337"/>
    <w:rsid w:val="008044D3"/>
    <w:rsid w:val="00817B3B"/>
    <w:rsid w:val="00836D78"/>
    <w:rsid w:val="00885BC1"/>
    <w:rsid w:val="00895A10"/>
    <w:rsid w:val="008A0CA3"/>
    <w:rsid w:val="008C37B2"/>
    <w:rsid w:val="008D461D"/>
    <w:rsid w:val="008E2214"/>
    <w:rsid w:val="00900B53"/>
    <w:rsid w:val="00904EF4"/>
    <w:rsid w:val="00910773"/>
    <w:rsid w:val="00914AD8"/>
    <w:rsid w:val="009551F2"/>
    <w:rsid w:val="00957B6D"/>
    <w:rsid w:val="00967A99"/>
    <w:rsid w:val="00994C27"/>
    <w:rsid w:val="009B193A"/>
    <w:rsid w:val="009E0D48"/>
    <w:rsid w:val="009E294A"/>
    <w:rsid w:val="009E34E5"/>
    <w:rsid w:val="00A1093D"/>
    <w:rsid w:val="00A175D5"/>
    <w:rsid w:val="00A227E9"/>
    <w:rsid w:val="00A251EE"/>
    <w:rsid w:val="00A272D0"/>
    <w:rsid w:val="00A3708B"/>
    <w:rsid w:val="00A772D1"/>
    <w:rsid w:val="00AD41D7"/>
    <w:rsid w:val="00AD53FF"/>
    <w:rsid w:val="00AF2E7B"/>
    <w:rsid w:val="00B07111"/>
    <w:rsid w:val="00B42FAB"/>
    <w:rsid w:val="00B639AC"/>
    <w:rsid w:val="00B71580"/>
    <w:rsid w:val="00B7177B"/>
    <w:rsid w:val="00B77DED"/>
    <w:rsid w:val="00B853EC"/>
    <w:rsid w:val="00B85861"/>
    <w:rsid w:val="00B9748F"/>
    <w:rsid w:val="00BB2698"/>
    <w:rsid w:val="00BE0CE2"/>
    <w:rsid w:val="00BF3E3B"/>
    <w:rsid w:val="00C87F0D"/>
    <w:rsid w:val="00C944D1"/>
    <w:rsid w:val="00CB578D"/>
    <w:rsid w:val="00CC79F7"/>
    <w:rsid w:val="00CE42A2"/>
    <w:rsid w:val="00CE501F"/>
    <w:rsid w:val="00CE6F16"/>
    <w:rsid w:val="00CE7816"/>
    <w:rsid w:val="00D004AE"/>
    <w:rsid w:val="00D079AE"/>
    <w:rsid w:val="00D20B8F"/>
    <w:rsid w:val="00D326BC"/>
    <w:rsid w:val="00D500D4"/>
    <w:rsid w:val="00D65FA6"/>
    <w:rsid w:val="00D7200B"/>
    <w:rsid w:val="00D72B7A"/>
    <w:rsid w:val="00D770D3"/>
    <w:rsid w:val="00D773C6"/>
    <w:rsid w:val="00D83092"/>
    <w:rsid w:val="00DA11B0"/>
    <w:rsid w:val="00DA1A9F"/>
    <w:rsid w:val="00DA42DD"/>
    <w:rsid w:val="00DD266D"/>
    <w:rsid w:val="00E00010"/>
    <w:rsid w:val="00E06778"/>
    <w:rsid w:val="00E16269"/>
    <w:rsid w:val="00E3000B"/>
    <w:rsid w:val="00E40D75"/>
    <w:rsid w:val="00E718D0"/>
    <w:rsid w:val="00E75B21"/>
    <w:rsid w:val="00EB0A30"/>
    <w:rsid w:val="00ED5C8B"/>
    <w:rsid w:val="00EF04FD"/>
    <w:rsid w:val="00F2423E"/>
    <w:rsid w:val="00F331D3"/>
    <w:rsid w:val="00F33DEB"/>
    <w:rsid w:val="00F41284"/>
    <w:rsid w:val="00F437E3"/>
    <w:rsid w:val="00F50285"/>
    <w:rsid w:val="00F52F7F"/>
    <w:rsid w:val="00F85D15"/>
    <w:rsid w:val="00FA3583"/>
    <w:rsid w:val="00FA5820"/>
    <w:rsid w:val="00FD09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4287A5"/>
  <w14:defaultImageDpi w14:val="300"/>
  <w15:docId w15:val="{3358230A-9158-462C-B799-454B79CC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E0"/>
    <w:pPr>
      <w:spacing w:line="276" w:lineRule="auto"/>
    </w:pPr>
    <w:rPr>
      <w:rFonts w:ascii="Arial" w:hAnsi="Arial" w:cs="Arial"/>
      <w:sz w:val="20"/>
      <w:szCs w:val="20"/>
    </w:rPr>
  </w:style>
  <w:style w:type="paragraph" w:styleId="Heading1">
    <w:name w:val="heading 1"/>
    <w:basedOn w:val="Normal"/>
    <w:next w:val="Normal"/>
    <w:link w:val="Heading1Char"/>
    <w:uiPriority w:val="9"/>
    <w:qFormat/>
    <w:rsid w:val="004453E5"/>
    <w:pPr>
      <w:contextualSpacing/>
      <w:outlineLvl w:val="0"/>
    </w:pPr>
    <w:rPr>
      <w:color w:val="000000" w:themeColor="text1"/>
      <w:sz w:val="56"/>
      <w:szCs w:val="56"/>
    </w:rPr>
  </w:style>
  <w:style w:type="paragraph" w:styleId="Heading2">
    <w:name w:val="heading 2"/>
    <w:basedOn w:val="Normal"/>
    <w:next w:val="Normal"/>
    <w:link w:val="Heading2Char"/>
    <w:uiPriority w:val="9"/>
    <w:unhideWhenUsed/>
    <w:qFormat/>
    <w:rsid w:val="004453E5"/>
    <w:pPr>
      <w:contextualSpacing/>
      <w:outlineLvl w:val="1"/>
    </w:pPr>
    <w:rPr>
      <w:color w:val="000000" w:themeColor="text1"/>
      <w:sz w:val="40"/>
      <w:szCs w:val="40"/>
    </w:rPr>
  </w:style>
  <w:style w:type="paragraph" w:styleId="Heading3">
    <w:name w:val="heading 3"/>
    <w:basedOn w:val="Normal"/>
    <w:next w:val="Normal"/>
    <w:link w:val="Heading3Char"/>
    <w:uiPriority w:val="9"/>
    <w:unhideWhenUsed/>
    <w:qFormat/>
    <w:rsid w:val="00417EDA"/>
    <w:pPr>
      <w:contextualSpacing/>
      <w:outlineLvl w:val="2"/>
    </w:pPr>
    <w:rPr>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7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578D"/>
    <w:rPr>
      <w:rFonts w:ascii="Lucida Grande" w:hAnsi="Lucida Grande" w:cs="Lucida Grande"/>
      <w:sz w:val="18"/>
      <w:szCs w:val="18"/>
    </w:rPr>
  </w:style>
  <w:style w:type="paragraph" w:styleId="Title">
    <w:name w:val="Title"/>
    <w:basedOn w:val="Heading1"/>
    <w:next w:val="Normal"/>
    <w:link w:val="TitleChar"/>
    <w:uiPriority w:val="10"/>
    <w:qFormat/>
    <w:rsid w:val="004453E5"/>
    <w:rPr>
      <w:color w:val="2E327C"/>
    </w:rPr>
  </w:style>
  <w:style w:type="character" w:customStyle="1" w:styleId="TitleChar">
    <w:name w:val="Title Char"/>
    <w:basedOn w:val="DefaultParagraphFont"/>
    <w:link w:val="Title"/>
    <w:uiPriority w:val="10"/>
    <w:rsid w:val="004453E5"/>
    <w:rPr>
      <w:rFonts w:ascii="Arial" w:hAnsi="Arial" w:cs="Arial"/>
      <w:color w:val="2E327C"/>
      <w:sz w:val="56"/>
      <w:szCs w:val="56"/>
    </w:rPr>
  </w:style>
  <w:style w:type="character" w:customStyle="1" w:styleId="Heading1Char">
    <w:name w:val="Heading 1 Char"/>
    <w:basedOn w:val="DefaultParagraphFont"/>
    <w:link w:val="Heading1"/>
    <w:uiPriority w:val="9"/>
    <w:rsid w:val="004453E5"/>
    <w:rPr>
      <w:rFonts w:ascii="Arial" w:hAnsi="Arial" w:cs="Arial"/>
      <w:color w:val="000000" w:themeColor="text1"/>
      <w:sz w:val="56"/>
      <w:szCs w:val="56"/>
    </w:rPr>
  </w:style>
  <w:style w:type="character" w:customStyle="1" w:styleId="Heading2Char">
    <w:name w:val="Heading 2 Char"/>
    <w:basedOn w:val="DefaultParagraphFont"/>
    <w:link w:val="Heading2"/>
    <w:uiPriority w:val="9"/>
    <w:rsid w:val="004453E5"/>
    <w:rPr>
      <w:rFonts w:ascii="Arial" w:hAnsi="Arial" w:cs="Arial"/>
      <w:color w:val="000000" w:themeColor="text1"/>
      <w:sz w:val="40"/>
      <w:szCs w:val="40"/>
    </w:rPr>
  </w:style>
  <w:style w:type="paragraph" w:styleId="Subtitle">
    <w:name w:val="Subtitle"/>
    <w:basedOn w:val="Heading2"/>
    <w:next w:val="Normal"/>
    <w:link w:val="SubtitleChar"/>
    <w:uiPriority w:val="11"/>
    <w:qFormat/>
    <w:rsid w:val="004453E5"/>
    <w:rPr>
      <w:color w:val="2E327C"/>
    </w:rPr>
  </w:style>
  <w:style w:type="character" w:customStyle="1" w:styleId="SubtitleChar">
    <w:name w:val="Subtitle Char"/>
    <w:basedOn w:val="DefaultParagraphFont"/>
    <w:link w:val="Subtitle"/>
    <w:uiPriority w:val="11"/>
    <w:rsid w:val="004453E5"/>
    <w:rPr>
      <w:rFonts w:ascii="Arial" w:hAnsi="Arial" w:cs="Arial"/>
      <w:color w:val="2E327C"/>
      <w:sz w:val="40"/>
      <w:szCs w:val="40"/>
    </w:rPr>
  </w:style>
  <w:style w:type="character" w:customStyle="1" w:styleId="Heading3Char">
    <w:name w:val="Heading 3 Char"/>
    <w:basedOn w:val="DefaultParagraphFont"/>
    <w:link w:val="Heading3"/>
    <w:uiPriority w:val="9"/>
    <w:rsid w:val="00417EDA"/>
    <w:rPr>
      <w:rFonts w:ascii="Arial" w:hAnsi="Arial" w:cs="Arial"/>
      <w:color w:val="000000" w:themeColor="text1"/>
    </w:rPr>
  </w:style>
  <w:style w:type="paragraph" w:styleId="Header">
    <w:name w:val="header"/>
    <w:basedOn w:val="Normal"/>
    <w:link w:val="HeaderChar"/>
    <w:uiPriority w:val="99"/>
    <w:unhideWhenUsed/>
    <w:rsid w:val="004453E5"/>
    <w:pPr>
      <w:tabs>
        <w:tab w:val="center" w:pos="4320"/>
        <w:tab w:val="right" w:pos="8640"/>
      </w:tabs>
    </w:pPr>
  </w:style>
  <w:style w:type="character" w:customStyle="1" w:styleId="HeaderChar">
    <w:name w:val="Header Char"/>
    <w:basedOn w:val="DefaultParagraphFont"/>
    <w:link w:val="Header"/>
    <w:uiPriority w:val="99"/>
    <w:rsid w:val="004453E5"/>
  </w:style>
  <w:style w:type="paragraph" w:styleId="Footer">
    <w:name w:val="footer"/>
    <w:basedOn w:val="Normal"/>
    <w:link w:val="FooterChar"/>
    <w:uiPriority w:val="99"/>
    <w:unhideWhenUsed/>
    <w:rsid w:val="004453E5"/>
    <w:pPr>
      <w:tabs>
        <w:tab w:val="center" w:pos="4320"/>
        <w:tab w:val="right" w:pos="8640"/>
      </w:tabs>
    </w:pPr>
  </w:style>
  <w:style w:type="character" w:customStyle="1" w:styleId="FooterChar">
    <w:name w:val="Footer Char"/>
    <w:basedOn w:val="DefaultParagraphFont"/>
    <w:link w:val="Footer"/>
    <w:uiPriority w:val="99"/>
    <w:rsid w:val="004453E5"/>
  </w:style>
  <w:style w:type="paragraph" w:styleId="ListParagraph">
    <w:name w:val="List Paragraph"/>
    <w:basedOn w:val="Normal"/>
    <w:uiPriority w:val="34"/>
    <w:qFormat/>
    <w:rsid w:val="002206E0"/>
    <w:pPr>
      <w:contextualSpacing/>
    </w:pPr>
  </w:style>
  <w:style w:type="table" w:styleId="TableGrid">
    <w:name w:val="Table Grid"/>
    <w:basedOn w:val="TableNormal"/>
    <w:uiPriority w:val="39"/>
    <w:rsid w:val="00E40D7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2F1F"/>
    <w:rPr>
      <w:sz w:val="16"/>
      <w:szCs w:val="16"/>
    </w:rPr>
  </w:style>
  <w:style w:type="paragraph" w:styleId="CommentText">
    <w:name w:val="annotation text"/>
    <w:basedOn w:val="Normal"/>
    <w:link w:val="CommentTextChar"/>
    <w:uiPriority w:val="99"/>
    <w:semiHidden/>
    <w:unhideWhenUsed/>
    <w:rsid w:val="00462F1F"/>
    <w:pPr>
      <w:spacing w:line="240" w:lineRule="auto"/>
    </w:pPr>
  </w:style>
  <w:style w:type="character" w:customStyle="1" w:styleId="CommentTextChar">
    <w:name w:val="Comment Text Char"/>
    <w:basedOn w:val="DefaultParagraphFont"/>
    <w:link w:val="CommentText"/>
    <w:uiPriority w:val="99"/>
    <w:semiHidden/>
    <w:rsid w:val="00462F1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62F1F"/>
    <w:rPr>
      <w:b/>
      <w:bCs/>
    </w:rPr>
  </w:style>
  <w:style w:type="character" w:customStyle="1" w:styleId="CommentSubjectChar">
    <w:name w:val="Comment Subject Char"/>
    <w:basedOn w:val="CommentTextChar"/>
    <w:link w:val="CommentSubject"/>
    <w:uiPriority w:val="99"/>
    <w:semiHidden/>
    <w:rsid w:val="00462F1F"/>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470">
      <w:bodyDiv w:val="1"/>
      <w:marLeft w:val="0"/>
      <w:marRight w:val="0"/>
      <w:marTop w:val="0"/>
      <w:marBottom w:val="0"/>
      <w:divBdr>
        <w:top w:val="none" w:sz="0" w:space="0" w:color="auto"/>
        <w:left w:val="none" w:sz="0" w:space="0" w:color="auto"/>
        <w:bottom w:val="none" w:sz="0" w:space="0" w:color="auto"/>
        <w:right w:val="none" w:sz="0" w:space="0" w:color="auto"/>
      </w:divBdr>
      <w:divsChild>
        <w:div w:id="380249397">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8e99fbfd-d925-4181-a613-5f8ebed5594c">SPOSC5-2102489483-118979</_dlc_DocId>
    <_dlc_DocIdUrl xmlns="8e99fbfd-d925-4181-a613-5f8ebed5594c">
      <Url>https://housingict.sharepoint.com/sites/SC5/S4/_layouts/15/DocIdRedir.aspx?ID=SPOSC5-2102489483-118979</Url>
      <Description>SPOSC5-2102489483-118979</Description>
    </_dlc_DocIdUrl>
    <lcf76f155ced4ddcb4097134ff3c332f xmlns="9135abfd-4815-48f9-aa89-91216e3b926c">
      <Terms xmlns="http://schemas.microsoft.com/office/infopath/2007/PartnerControls"/>
    </lcf76f155ced4ddcb4097134ff3c332f>
    <TaxCatchAll xmlns="8e99fbfd-d925-4181-a613-5f8ebed559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Recruitment Document" ma:contentTypeID="0x010100F5A57A1719A6EC4EAB1A0630AA7F649100515D82210359AC46841D3B97FA894B82" ma:contentTypeVersion="23" ma:contentTypeDescription="Create a new Recruitment Document" ma:contentTypeScope="" ma:versionID="13add87fff8814140c78d08cab3fb7c7">
  <xsd:schema xmlns:xsd="http://www.w3.org/2001/XMLSchema" xmlns:xs="http://www.w3.org/2001/XMLSchema" xmlns:p="http://schemas.microsoft.com/office/2006/metadata/properties" xmlns:ns2="8e99fbfd-d925-4181-a613-5f8ebed5594c" xmlns:ns3="9135abfd-4815-48f9-aa89-91216e3b926c" xmlns:ns4="1fc729b9-9bd5-45ce-8b95-391857383b6b" targetNamespace="http://schemas.microsoft.com/office/2006/metadata/properties" ma:root="true" ma:fieldsID="82673f90aa44e42df16b3ad5dda70a61" ns2:_="" ns3:_="" ns4:_="">
    <xsd:import namespace="8e99fbfd-d925-4181-a613-5f8ebed5594c"/>
    <xsd:import namespace="9135abfd-4815-48f9-aa89-91216e3b926c"/>
    <xsd:import namespace="1fc729b9-9bd5-45ce-8b95-391857383b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9fbfd-d925-4181-a613-5f8ebed559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e675843b-31e4-478b-a39c-323fdde762c0}" ma:internalName="TaxCatchAll" ma:showField="CatchAllData" ma:web="8e99fbfd-d925-4181-a613-5f8ebed559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5abfd-4815-48f9-aa89-91216e3b92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650a70e-d959-46c7-b7bc-0d0913b153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c729b9-9bd5-45ce-8b95-391857383b6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DD9681-91B5-4DEF-9D43-5310E7CEEA4B}">
  <ds:schemaRefs>
    <ds:schemaRef ds:uri="http://schemas.microsoft.com/sharepoint/v3/contenttype/forms"/>
  </ds:schemaRefs>
</ds:datastoreItem>
</file>

<file path=customXml/itemProps2.xml><?xml version="1.0" encoding="utf-8"?>
<ds:datastoreItem xmlns:ds="http://schemas.openxmlformats.org/officeDocument/2006/customXml" ds:itemID="{C0150BA5-9482-4EC0-AC75-44558D7FCE28}">
  <ds:schemaRefs>
    <ds:schemaRef ds:uri="http://schemas.openxmlformats.org/officeDocument/2006/bibliography"/>
  </ds:schemaRefs>
</ds:datastoreItem>
</file>

<file path=customXml/itemProps3.xml><?xml version="1.0" encoding="utf-8"?>
<ds:datastoreItem xmlns:ds="http://schemas.openxmlformats.org/officeDocument/2006/customXml" ds:itemID="{0D48D36D-7D63-4AAF-8B2D-2D994A390741}">
  <ds:schemaRefs>
    <ds:schemaRef ds:uri="http://schemas.microsoft.com/office/2006/metadata/properties"/>
    <ds:schemaRef ds:uri="http://schemas.microsoft.com/office/infopath/2007/PartnerControls"/>
    <ds:schemaRef ds:uri="1fc729b9-9bd5-45ce-8b95-391857383b6b"/>
    <ds:schemaRef ds:uri="8e99fbfd-d925-4181-a613-5f8ebed5594c"/>
  </ds:schemaRefs>
</ds:datastoreItem>
</file>

<file path=customXml/itemProps4.xml><?xml version="1.0" encoding="utf-8"?>
<ds:datastoreItem xmlns:ds="http://schemas.openxmlformats.org/officeDocument/2006/customXml" ds:itemID="{4B47B896-71EC-4A1B-B58D-76801B4F9455}"/>
</file>

<file path=customXml/itemProps5.xml><?xml version="1.0" encoding="utf-8"?>
<ds:datastoreItem xmlns:ds="http://schemas.openxmlformats.org/officeDocument/2006/customXml" ds:itemID="{484AB79A-C11C-4A8D-BEF1-319634D07B5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Twenty Seven Design</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Subtitle]</dc:creator>
  <cp:keywords/>
  <dc:description/>
  <cp:lastModifiedBy>Dawn Craggs</cp:lastModifiedBy>
  <cp:revision>16</cp:revision>
  <cp:lastPrinted>2021-05-23T15:09:00Z</cp:lastPrinted>
  <dcterms:created xsi:type="dcterms:W3CDTF">2021-05-26T07:50:00Z</dcterms:created>
  <dcterms:modified xsi:type="dcterms:W3CDTF">2021-06-01T12:42:00Z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0x010100F5A57A1719A6EC4EAB1A0630AA7F649100515D82210359AC46841D3B97FA894B82</vt:lpwstr>
  </property>
  <property fmtid="{D5CDD505-2E9C-101B-9397-08002B2CF9AE}" pid="3" name="_dlc_DocIdItemGuid">
    <vt:lpwstr>eda9b47f-96b1-4f58-a80f-9374d43c75d8</vt:lpwstr>
  </property>
  <property fmtid="{D5CDD505-2E9C-101B-9397-08002B2CF9AE}" pid="4" name="MediaServiceImageTags">
    <vt:lpwstr/>
  </property>
</Properties>
</file>